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D17D" w14:textId="7CE263F3" w:rsidR="003A01C1" w:rsidRPr="006F7B21" w:rsidRDefault="008C514F" w:rsidP="1339CBA2">
      <w:pPr>
        <w:rPr>
          <w:sz w:val="24"/>
          <w:szCs w:val="24"/>
        </w:rPr>
      </w:pPr>
      <w:r w:rsidRPr="1339CBA2">
        <w:rPr>
          <w:sz w:val="24"/>
          <w:szCs w:val="24"/>
        </w:rPr>
        <w:t xml:space="preserve">The purpose of the </w:t>
      </w:r>
      <w:r w:rsidRPr="1339CBA2">
        <w:rPr>
          <w:i/>
          <w:iCs/>
          <w:sz w:val="24"/>
          <w:szCs w:val="24"/>
        </w:rPr>
        <w:t>UCSF</w:t>
      </w:r>
      <w:r w:rsidR="009C2E17" w:rsidRPr="1339CBA2">
        <w:rPr>
          <w:i/>
          <w:iCs/>
          <w:sz w:val="24"/>
          <w:szCs w:val="24"/>
        </w:rPr>
        <w:t xml:space="preserve"> </w:t>
      </w:r>
      <w:r w:rsidR="001A01E5" w:rsidRPr="1339CBA2">
        <w:rPr>
          <w:i/>
          <w:iCs/>
          <w:sz w:val="24"/>
          <w:szCs w:val="24"/>
        </w:rPr>
        <w:t xml:space="preserve">Common Hereditary Cancer Panel </w:t>
      </w:r>
      <w:r w:rsidR="00B601DB" w:rsidRPr="1339CBA2">
        <w:rPr>
          <w:i/>
          <w:iCs/>
          <w:sz w:val="24"/>
          <w:szCs w:val="24"/>
        </w:rPr>
        <w:t>Test</w:t>
      </w:r>
      <w:r w:rsidR="001A01E5" w:rsidRPr="1339CBA2">
        <w:rPr>
          <w:sz w:val="24"/>
          <w:szCs w:val="24"/>
        </w:rPr>
        <w:t xml:space="preserve"> i</w:t>
      </w:r>
      <w:r w:rsidRPr="1339CBA2">
        <w:rPr>
          <w:sz w:val="24"/>
          <w:szCs w:val="24"/>
        </w:rPr>
        <w:t xml:space="preserve">s to try to identify genetic </w:t>
      </w:r>
      <w:r w:rsidR="003B4182" w:rsidRPr="1339CBA2">
        <w:rPr>
          <w:sz w:val="24"/>
          <w:szCs w:val="24"/>
        </w:rPr>
        <w:t>variants</w:t>
      </w:r>
      <w:r w:rsidR="00E933D7" w:rsidRPr="1339CBA2">
        <w:rPr>
          <w:sz w:val="24"/>
          <w:szCs w:val="24"/>
        </w:rPr>
        <w:t xml:space="preserve"> </w:t>
      </w:r>
      <w:r w:rsidR="003B4182" w:rsidRPr="1339CBA2">
        <w:rPr>
          <w:sz w:val="24"/>
          <w:szCs w:val="24"/>
        </w:rPr>
        <w:t xml:space="preserve">that have been found </w:t>
      </w:r>
      <w:r w:rsidR="00E933D7" w:rsidRPr="1339CBA2">
        <w:rPr>
          <w:sz w:val="24"/>
          <w:szCs w:val="24"/>
        </w:rPr>
        <w:t>to increase cancer risk</w:t>
      </w:r>
      <w:r w:rsidRPr="1339CBA2">
        <w:rPr>
          <w:sz w:val="24"/>
          <w:szCs w:val="24"/>
        </w:rPr>
        <w:t xml:space="preserve">. This document provides information about the </w:t>
      </w:r>
      <w:r w:rsidR="484F0E7A" w:rsidRPr="1339CBA2">
        <w:rPr>
          <w:sz w:val="24"/>
          <w:szCs w:val="24"/>
        </w:rPr>
        <w:t xml:space="preserve">UCSF </w:t>
      </w:r>
      <w:r w:rsidR="000E230B" w:rsidRPr="1339CBA2">
        <w:rPr>
          <w:sz w:val="24"/>
          <w:szCs w:val="24"/>
        </w:rPr>
        <w:t>Common Hereditary Cancer Panel</w:t>
      </w:r>
      <w:r w:rsidRPr="1339CBA2">
        <w:rPr>
          <w:sz w:val="24"/>
          <w:szCs w:val="24"/>
        </w:rPr>
        <w:t xml:space="preserve"> </w:t>
      </w:r>
      <w:r w:rsidR="00B601DB" w:rsidRPr="1339CBA2">
        <w:rPr>
          <w:sz w:val="24"/>
          <w:szCs w:val="24"/>
        </w:rPr>
        <w:t>T</w:t>
      </w:r>
      <w:r w:rsidRPr="1339CBA2">
        <w:rPr>
          <w:sz w:val="24"/>
          <w:szCs w:val="24"/>
        </w:rPr>
        <w:t>est</w:t>
      </w:r>
      <w:r w:rsidR="00DF5B21" w:rsidRPr="1339CBA2">
        <w:rPr>
          <w:sz w:val="24"/>
          <w:szCs w:val="24"/>
        </w:rPr>
        <w:t>.</w:t>
      </w:r>
      <w:r w:rsidRPr="1339CBA2">
        <w:rPr>
          <w:sz w:val="24"/>
          <w:szCs w:val="24"/>
        </w:rPr>
        <w:t xml:space="preserve"> </w:t>
      </w:r>
      <w:r w:rsidR="003417B0" w:rsidRPr="1339CBA2">
        <w:rPr>
          <w:sz w:val="24"/>
          <w:szCs w:val="24"/>
        </w:rPr>
        <w:t xml:space="preserve"> </w:t>
      </w:r>
      <w:r w:rsidR="5D75DB18" w:rsidRPr="1339CBA2">
        <w:rPr>
          <w:sz w:val="24"/>
          <w:szCs w:val="24"/>
        </w:rPr>
        <w:t>Please r</w:t>
      </w:r>
      <w:r w:rsidR="003A01C1" w:rsidRPr="1339CBA2">
        <w:rPr>
          <w:sz w:val="24"/>
          <w:szCs w:val="24"/>
        </w:rPr>
        <w:t xml:space="preserve">ead this </w:t>
      </w:r>
      <w:r w:rsidR="00C86B99" w:rsidRPr="1339CBA2">
        <w:rPr>
          <w:sz w:val="24"/>
          <w:szCs w:val="24"/>
        </w:rPr>
        <w:t xml:space="preserve">consent </w:t>
      </w:r>
      <w:r w:rsidR="003A01C1" w:rsidRPr="1339CBA2">
        <w:rPr>
          <w:sz w:val="24"/>
          <w:szCs w:val="24"/>
        </w:rPr>
        <w:t>form</w:t>
      </w:r>
      <w:r w:rsidR="003417B0" w:rsidRPr="1339CBA2">
        <w:rPr>
          <w:sz w:val="24"/>
          <w:szCs w:val="24"/>
        </w:rPr>
        <w:t xml:space="preserve"> and </w:t>
      </w:r>
      <w:r w:rsidR="005462E5" w:rsidRPr="1339CBA2">
        <w:rPr>
          <w:sz w:val="24"/>
          <w:szCs w:val="24"/>
        </w:rPr>
        <w:t>discuss</w:t>
      </w:r>
      <w:r w:rsidR="00683B81" w:rsidRPr="1339CBA2">
        <w:rPr>
          <w:sz w:val="24"/>
          <w:szCs w:val="24"/>
        </w:rPr>
        <w:t xml:space="preserve"> it</w:t>
      </w:r>
      <w:r w:rsidR="001932BB" w:rsidRPr="1339CBA2">
        <w:rPr>
          <w:sz w:val="24"/>
          <w:szCs w:val="24"/>
        </w:rPr>
        <w:t xml:space="preserve"> </w:t>
      </w:r>
      <w:r w:rsidR="003417B0" w:rsidRPr="1339CBA2">
        <w:rPr>
          <w:sz w:val="24"/>
          <w:szCs w:val="24"/>
        </w:rPr>
        <w:t xml:space="preserve">with your </w:t>
      </w:r>
      <w:r w:rsidR="00315AE8" w:rsidRPr="1339CBA2">
        <w:rPr>
          <w:sz w:val="24"/>
          <w:szCs w:val="24"/>
        </w:rPr>
        <w:t xml:space="preserve">health care </w:t>
      </w:r>
      <w:r w:rsidR="003417B0" w:rsidRPr="1339CBA2">
        <w:rPr>
          <w:sz w:val="24"/>
          <w:szCs w:val="24"/>
        </w:rPr>
        <w:t>provider</w:t>
      </w:r>
      <w:r w:rsidR="004C7E9D" w:rsidRPr="1339CBA2">
        <w:rPr>
          <w:sz w:val="24"/>
          <w:szCs w:val="24"/>
        </w:rPr>
        <w:t xml:space="preserve">. </w:t>
      </w:r>
      <w:r w:rsidR="00FC2C63" w:rsidRPr="1339CBA2">
        <w:rPr>
          <w:sz w:val="24"/>
          <w:szCs w:val="24"/>
        </w:rPr>
        <w:t xml:space="preserve"> </w:t>
      </w:r>
      <w:r w:rsidR="004C7E9D" w:rsidRPr="1339CBA2">
        <w:rPr>
          <w:sz w:val="24"/>
          <w:szCs w:val="24"/>
        </w:rPr>
        <w:t>I</w:t>
      </w:r>
      <w:r w:rsidRPr="1339CBA2">
        <w:rPr>
          <w:sz w:val="24"/>
          <w:szCs w:val="24"/>
        </w:rPr>
        <w:t xml:space="preserve">f you wish to proceed with the test, </w:t>
      </w:r>
      <w:r w:rsidR="003A01C1" w:rsidRPr="1339CBA2">
        <w:rPr>
          <w:sz w:val="24"/>
          <w:szCs w:val="24"/>
        </w:rPr>
        <w:t>please</w:t>
      </w:r>
      <w:r w:rsidR="00202D32" w:rsidRPr="1339CBA2">
        <w:rPr>
          <w:sz w:val="24"/>
          <w:szCs w:val="24"/>
        </w:rPr>
        <w:t xml:space="preserve"> </w:t>
      </w:r>
      <w:r w:rsidRPr="1339CBA2">
        <w:rPr>
          <w:sz w:val="24"/>
          <w:szCs w:val="24"/>
        </w:rPr>
        <w:t>sign</w:t>
      </w:r>
      <w:r w:rsidR="2471465E" w:rsidRPr="1339CBA2">
        <w:rPr>
          <w:sz w:val="24"/>
          <w:szCs w:val="24"/>
        </w:rPr>
        <w:t>,</w:t>
      </w:r>
      <w:r w:rsidRPr="1339CBA2">
        <w:rPr>
          <w:sz w:val="24"/>
          <w:szCs w:val="24"/>
        </w:rPr>
        <w:t xml:space="preserve"> dat</w:t>
      </w:r>
      <w:r w:rsidR="00202D32" w:rsidRPr="1339CBA2">
        <w:rPr>
          <w:sz w:val="24"/>
          <w:szCs w:val="24"/>
        </w:rPr>
        <w:t xml:space="preserve">e </w:t>
      </w:r>
      <w:r w:rsidRPr="1339CBA2">
        <w:rPr>
          <w:sz w:val="24"/>
          <w:szCs w:val="24"/>
        </w:rPr>
        <w:t>this form</w:t>
      </w:r>
      <w:r w:rsidR="0C5D8112" w:rsidRPr="1339CBA2">
        <w:rPr>
          <w:sz w:val="24"/>
          <w:szCs w:val="24"/>
        </w:rPr>
        <w:t xml:space="preserve"> and return to your provider or the </w:t>
      </w:r>
      <w:r w:rsidR="3FA0E88B" w:rsidRPr="1339CBA2">
        <w:rPr>
          <w:sz w:val="24"/>
          <w:szCs w:val="24"/>
        </w:rPr>
        <w:t>UCSF Clinical Cancer Genomics L</w:t>
      </w:r>
      <w:r w:rsidR="0C5D8112" w:rsidRPr="1339CBA2">
        <w:rPr>
          <w:sz w:val="24"/>
          <w:szCs w:val="24"/>
        </w:rPr>
        <w:t>aboratory</w:t>
      </w:r>
      <w:r w:rsidR="5BC17DBD" w:rsidRPr="1339CBA2">
        <w:rPr>
          <w:sz w:val="24"/>
          <w:szCs w:val="24"/>
        </w:rPr>
        <w:t>.</w:t>
      </w:r>
    </w:p>
    <w:p w14:paraId="26C26781" w14:textId="6D5BDC14" w:rsidR="008C514F" w:rsidRPr="000F53AA" w:rsidRDefault="00E933D7" w:rsidP="008C514F">
      <w:pPr>
        <w:rPr>
          <w:rFonts w:cs="Arial"/>
          <w:b/>
          <w:bCs/>
          <w:sz w:val="24"/>
          <w:szCs w:val="24"/>
        </w:rPr>
      </w:pPr>
      <w:r>
        <w:br/>
      </w:r>
      <w:r w:rsidRPr="1339CBA2">
        <w:rPr>
          <w:rFonts w:cs="Arial"/>
          <w:b/>
          <w:bCs/>
          <w:sz w:val="24"/>
          <w:szCs w:val="24"/>
        </w:rPr>
        <w:t xml:space="preserve">Common Hereditary Cancer Panel </w:t>
      </w:r>
      <w:r w:rsidR="00051E8F" w:rsidRPr="1339CBA2">
        <w:rPr>
          <w:rFonts w:cs="Arial"/>
          <w:b/>
          <w:bCs/>
          <w:sz w:val="24"/>
          <w:szCs w:val="24"/>
        </w:rPr>
        <w:t xml:space="preserve">genetic </w:t>
      </w:r>
      <w:r w:rsidR="000E230B" w:rsidRPr="1339CBA2">
        <w:rPr>
          <w:rFonts w:cs="Arial"/>
          <w:b/>
          <w:bCs/>
          <w:sz w:val="24"/>
          <w:szCs w:val="24"/>
        </w:rPr>
        <w:t>test</w:t>
      </w:r>
      <w:r w:rsidR="008C514F" w:rsidRPr="1339CBA2">
        <w:rPr>
          <w:rFonts w:cs="Arial"/>
          <w:b/>
          <w:bCs/>
          <w:sz w:val="24"/>
          <w:szCs w:val="24"/>
        </w:rPr>
        <w:t>:</w:t>
      </w:r>
    </w:p>
    <w:p w14:paraId="0D80EAE6" w14:textId="48DF9187" w:rsidR="008C514F" w:rsidRPr="006F7B21" w:rsidRDefault="008C514F" w:rsidP="008C514F">
      <w:pPr>
        <w:rPr>
          <w:sz w:val="24"/>
          <w:szCs w:val="24"/>
        </w:rPr>
      </w:pPr>
      <w:r w:rsidRPr="006F7B21">
        <w:rPr>
          <w:sz w:val="24"/>
          <w:szCs w:val="24"/>
        </w:rPr>
        <w:t xml:space="preserve">Every person’s </w:t>
      </w:r>
      <w:r w:rsidR="008B20EB">
        <w:rPr>
          <w:sz w:val="24"/>
          <w:szCs w:val="24"/>
        </w:rPr>
        <w:t>genome</w:t>
      </w:r>
      <w:r w:rsidRPr="006F7B21">
        <w:rPr>
          <w:sz w:val="24"/>
          <w:szCs w:val="24"/>
        </w:rPr>
        <w:t xml:space="preserve"> has several thousand DNA changes, known as variants</w:t>
      </w:r>
      <w:r w:rsidR="003876EB" w:rsidRPr="006F7B21">
        <w:rPr>
          <w:sz w:val="24"/>
          <w:szCs w:val="24"/>
        </w:rPr>
        <w:t>.</w:t>
      </w:r>
      <w:r w:rsidRPr="006F7B21">
        <w:rPr>
          <w:sz w:val="24"/>
          <w:szCs w:val="24"/>
        </w:rPr>
        <w:t xml:space="preserve"> </w:t>
      </w:r>
      <w:r w:rsidR="003876EB" w:rsidRPr="006F7B21">
        <w:rPr>
          <w:sz w:val="24"/>
          <w:szCs w:val="24"/>
        </w:rPr>
        <w:t xml:space="preserve"> </w:t>
      </w:r>
      <w:r w:rsidRPr="006F7B21">
        <w:rPr>
          <w:sz w:val="24"/>
          <w:szCs w:val="24"/>
        </w:rPr>
        <w:t xml:space="preserve">These variants may be </w:t>
      </w:r>
      <w:r w:rsidR="00B725A5">
        <w:rPr>
          <w:sz w:val="24"/>
          <w:szCs w:val="24"/>
        </w:rPr>
        <w:t>found in only one person</w:t>
      </w:r>
      <w:r w:rsidRPr="006F7B21">
        <w:rPr>
          <w:sz w:val="24"/>
          <w:szCs w:val="24"/>
        </w:rPr>
        <w:t>, in</w:t>
      </w:r>
      <w:r w:rsidR="003876EB" w:rsidRPr="006F7B21">
        <w:rPr>
          <w:sz w:val="24"/>
          <w:szCs w:val="24"/>
        </w:rPr>
        <w:t xml:space="preserve"> </w:t>
      </w:r>
      <w:r w:rsidR="00B725A5">
        <w:rPr>
          <w:sz w:val="24"/>
          <w:szCs w:val="24"/>
        </w:rPr>
        <w:t>several members of a</w:t>
      </w:r>
      <w:r w:rsidRPr="006F7B21">
        <w:rPr>
          <w:sz w:val="24"/>
          <w:szCs w:val="24"/>
        </w:rPr>
        <w:t xml:space="preserve"> family</w:t>
      </w:r>
      <w:r w:rsidR="001932BB" w:rsidRPr="006F7B21">
        <w:rPr>
          <w:sz w:val="24"/>
          <w:szCs w:val="24"/>
        </w:rPr>
        <w:t>,</w:t>
      </w:r>
      <w:r w:rsidRPr="006F7B21">
        <w:rPr>
          <w:sz w:val="24"/>
          <w:szCs w:val="24"/>
        </w:rPr>
        <w:t xml:space="preserve"> or in </w:t>
      </w:r>
      <w:r w:rsidR="00B725A5">
        <w:rPr>
          <w:sz w:val="24"/>
          <w:szCs w:val="24"/>
        </w:rPr>
        <w:t>many people in the</w:t>
      </w:r>
      <w:r w:rsidRPr="006F7B21">
        <w:rPr>
          <w:sz w:val="24"/>
          <w:szCs w:val="24"/>
        </w:rPr>
        <w:t xml:space="preserve"> population. Most</w:t>
      </w:r>
      <w:r w:rsidR="00B725A5">
        <w:rPr>
          <w:sz w:val="24"/>
          <w:szCs w:val="24"/>
        </w:rPr>
        <w:t xml:space="preserve"> </w:t>
      </w:r>
      <w:r w:rsidRPr="006F7B21">
        <w:rPr>
          <w:sz w:val="24"/>
          <w:szCs w:val="24"/>
        </w:rPr>
        <w:t xml:space="preserve">variants </w:t>
      </w:r>
      <w:r w:rsidR="003876EB" w:rsidRPr="006F7B21">
        <w:rPr>
          <w:sz w:val="24"/>
          <w:szCs w:val="24"/>
        </w:rPr>
        <w:t>do not</w:t>
      </w:r>
      <w:r w:rsidRPr="006F7B21">
        <w:rPr>
          <w:sz w:val="24"/>
          <w:szCs w:val="24"/>
        </w:rPr>
        <w:t xml:space="preserve"> cause disease. </w:t>
      </w:r>
      <w:bookmarkStart w:id="0" w:name="_Hlk56717245"/>
      <w:r w:rsidR="00C2275B">
        <w:rPr>
          <w:sz w:val="24"/>
          <w:szCs w:val="24"/>
        </w:rPr>
        <w:t xml:space="preserve">The common hereditary cancer panel tests </w:t>
      </w:r>
      <w:r w:rsidR="007441DC">
        <w:rPr>
          <w:sz w:val="24"/>
          <w:szCs w:val="24"/>
        </w:rPr>
        <w:t xml:space="preserve">for variants in </w:t>
      </w:r>
      <w:r w:rsidR="00C2275B" w:rsidRPr="00E933D7">
        <w:rPr>
          <w:sz w:val="24"/>
          <w:szCs w:val="24"/>
        </w:rPr>
        <w:t>47 genes associated with hereditary breast, ovarian, uterine, colorectal, pancreatic, and prostate cancers</w:t>
      </w:r>
      <w:bookmarkEnd w:id="0"/>
      <w:r w:rsidR="00C2275B" w:rsidRPr="00E933D7">
        <w:rPr>
          <w:sz w:val="24"/>
          <w:szCs w:val="24"/>
        </w:rPr>
        <w:t xml:space="preserve">.  </w:t>
      </w:r>
    </w:p>
    <w:p w14:paraId="589805A1" w14:textId="10D2C0FE" w:rsidR="008C514F" w:rsidRPr="006F7B21" w:rsidRDefault="008C514F" w:rsidP="00F27EFD">
      <w:pPr>
        <w:rPr>
          <w:sz w:val="24"/>
          <w:szCs w:val="24"/>
        </w:rPr>
      </w:pPr>
      <w:r w:rsidRPr="006F7B21">
        <w:rPr>
          <w:sz w:val="24"/>
          <w:szCs w:val="24"/>
        </w:rPr>
        <w:t xml:space="preserve">The </w:t>
      </w:r>
      <w:r w:rsidR="008B20EB">
        <w:rPr>
          <w:sz w:val="24"/>
          <w:szCs w:val="24"/>
        </w:rPr>
        <w:t>common hereditary cancer panel</w:t>
      </w:r>
      <w:r w:rsidR="008B20EB" w:rsidRPr="006F7B21">
        <w:rPr>
          <w:sz w:val="24"/>
          <w:szCs w:val="24"/>
        </w:rPr>
        <w:t xml:space="preserve"> </w:t>
      </w:r>
      <w:r w:rsidR="00051E8F">
        <w:rPr>
          <w:sz w:val="24"/>
          <w:szCs w:val="24"/>
        </w:rPr>
        <w:t xml:space="preserve">test is designed </w:t>
      </w:r>
      <w:r w:rsidRPr="006F7B21">
        <w:rPr>
          <w:sz w:val="24"/>
          <w:szCs w:val="24"/>
        </w:rPr>
        <w:t xml:space="preserve">to </w:t>
      </w:r>
      <w:r w:rsidR="00051E8F">
        <w:rPr>
          <w:sz w:val="24"/>
          <w:szCs w:val="24"/>
        </w:rPr>
        <w:t>identify</w:t>
      </w:r>
      <w:r w:rsidR="00037BA6" w:rsidRPr="006F7B21">
        <w:rPr>
          <w:sz w:val="24"/>
          <w:szCs w:val="24"/>
        </w:rPr>
        <w:t xml:space="preserve"> </w:t>
      </w:r>
      <w:r w:rsidR="000E230B">
        <w:rPr>
          <w:sz w:val="24"/>
          <w:szCs w:val="24"/>
        </w:rPr>
        <w:t xml:space="preserve">known </w:t>
      </w:r>
      <w:r w:rsidRPr="006F7B21">
        <w:rPr>
          <w:sz w:val="24"/>
          <w:szCs w:val="24"/>
        </w:rPr>
        <w:t>variant</w:t>
      </w:r>
      <w:r w:rsidR="00037BA6" w:rsidRPr="006F7B21">
        <w:rPr>
          <w:sz w:val="24"/>
          <w:szCs w:val="24"/>
        </w:rPr>
        <w:t>s</w:t>
      </w:r>
      <w:r w:rsidRPr="006F7B21">
        <w:rPr>
          <w:sz w:val="24"/>
          <w:szCs w:val="24"/>
        </w:rPr>
        <w:t xml:space="preserve"> </w:t>
      </w:r>
      <w:r w:rsidR="00037BA6" w:rsidRPr="006F7B21">
        <w:rPr>
          <w:sz w:val="24"/>
          <w:szCs w:val="24"/>
        </w:rPr>
        <w:t>that</w:t>
      </w:r>
      <w:r w:rsidR="008B20EB">
        <w:rPr>
          <w:sz w:val="24"/>
          <w:szCs w:val="24"/>
        </w:rPr>
        <w:t xml:space="preserve"> may make your risk of developing cancer higher than people in the general population</w:t>
      </w:r>
      <w:r w:rsidR="00051E8F">
        <w:rPr>
          <w:sz w:val="24"/>
          <w:szCs w:val="24"/>
        </w:rPr>
        <w:t xml:space="preserve">.  Test results include </w:t>
      </w:r>
      <w:r w:rsidR="008B20EB">
        <w:rPr>
          <w:sz w:val="24"/>
          <w:szCs w:val="24"/>
        </w:rPr>
        <w:t xml:space="preserve">information for you and your healthcare provider </w:t>
      </w:r>
      <w:r w:rsidR="00051E8F">
        <w:rPr>
          <w:sz w:val="24"/>
          <w:szCs w:val="24"/>
        </w:rPr>
        <w:t xml:space="preserve">to consider </w:t>
      </w:r>
      <w:r w:rsidR="008B20EB">
        <w:rPr>
          <w:sz w:val="24"/>
          <w:szCs w:val="24"/>
        </w:rPr>
        <w:t>in healthcare and treatment decisions</w:t>
      </w:r>
      <w:r w:rsidRPr="006F7B21">
        <w:rPr>
          <w:sz w:val="24"/>
          <w:szCs w:val="24"/>
        </w:rPr>
        <w:t xml:space="preserve">.  </w:t>
      </w:r>
    </w:p>
    <w:p w14:paraId="5B1CE686" w14:textId="21F6F35B" w:rsidR="008C514F" w:rsidRPr="000F53AA" w:rsidRDefault="00F27EFD" w:rsidP="008C514F">
      <w:pPr>
        <w:rPr>
          <w:rFonts w:cs="Arial"/>
          <w:b/>
          <w:bCs/>
          <w:sz w:val="24"/>
          <w:szCs w:val="24"/>
        </w:rPr>
      </w:pPr>
      <w:r>
        <w:br/>
      </w:r>
      <w:r w:rsidRPr="1339CBA2">
        <w:rPr>
          <w:rFonts w:cs="Arial"/>
          <w:b/>
          <w:bCs/>
          <w:sz w:val="24"/>
          <w:szCs w:val="24"/>
        </w:rPr>
        <w:t xml:space="preserve">Test </w:t>
      </w:r>
      <w:r w:rsidR="008C514F" w:rsidRPr="1339CBA2">
        <w:rPr>
          <w:rFonts w:cs="Arial"/>
          <w:b/>
          <w:bCs/>
          <w:sz w:val="24"/>
          <w:szCs w:val="24"/>
        </w:rPr>
        <w:t>Results:</w:t>
      </w:r>
    </w:p>
    <w:p w14:paraId="7EC4983D" w14:textId="4BD2347E" w:rsidR="008C514F" w:rsidRPr="006F7B21" w:rsidRDefault="008C514F" w:rsidP="008C514F">
      <w:pPr>
        <w:rPr>
          <w:sz w:val="24"/>
          <w:szCs w:val="24"/>
        </w:rPr>
      </w:pPr>
      <w:r w:rsidRPr="006F7B21">
        <w:rPr>
          <w:sz w:val="24"/>
          <w:szCs w:val="24"/>
        </w:rPr>
        <w:t xml:space="preserve">A test report </w:t>
      </w:r>
      <w:r w:rsidR="00A80D8F" w:rsidRPr="006F7B21">
        <w:rPr>
          <w:sz w:val="24"/>
          <w:szCs w:val="24"/>
        </w:rPr>
        <w:t>with your</w:t>
      </w:r>
      <w:r w:rsidR="00B07C74">
        <w:rPr>
          <w:sz w:val="24"/>
          <w:szCs w:val="24"/>
        </w:rPr>
        <w:t xml:space="preserve"> </w:t>
      </w:r>
      <w:r w:rsidR="00A80D8F" w:rsidRPr="006F7B21">
        <w:rPr>
          <w:sz w:val="24"/>
          <w:szCs w:val="24"/>
        </w:rPr>
        <w:t>results</w:t>
      </w:r>
      <w:r w:rsidR="00C158E3" w:rsidRPr="006F7B21">
        <w:rPr>
          <w:sz w:val="24"/>
          <w:szCs w:val="24"/>
        </w:rPr>
        <w:t xml:space="preserve"> </w:t>
      </w:r>
      <w:r w:rsidRPr="006F7B21">
        <w:rPr>
          <w:sz w:val="24"/>
          <w:szCs w:val="24"/>
        </w:rPr>
        <w:t xml:space="preserve">will be </w:t>
      </w:r>
      <w:r w:rsidR="00B51958">
        <w:rPr>
          <w:sz w:val="24"/>
          <w:szCs w:val="24"/>
        </w:rPr>
        <w:t>sent</w:t>
      </w:r>
      <w:r w:rsidR="00B51958" w:rsidRPr="006F7B21">
        <w:rPr>
          <w:sz w:val="24"/>
          <w:szCs w:val="24"/>
        </w:rPr>
        <w:t xml:space="preserve"> </w:t>
      </w:r>
      <w:r w:rsidRPr="006F7B21">
        <w:rPr>
          <w:sz w:val="24"/>
          <w:szCs w:val="24"/>
        </w:rPr>
        <w:t xml:space="preserve">to </w:t>
      </w:r>
      <w:r w:rsidR="00C158E3" w:rsidRPr="006F7B21">
        <w:rPr>
          <w:sz w:val="24"/>
          <w:szCs w:val="24"/>
        </w:rPr>
        <w:t>your health care provider</w:t>
      </w:r>
      <w:r w:rsidR="001A65B6">
        <w:rPr>
          <w:sz w:val="24"/>
          <w:szCs w:val="24"/>
        </w:rPr>
        <w:t xml:space="preserve"> and the provider who ordered the test</w:t>
      </w:r>
      <w:r w:rsidR="001D0A71">
        <w:rPr>
          <w:sz w:val="24"/>
          <w:szCs w:val="24"/>
        </w:rPr>
        <w:t xml:space="preserve">. These results </w:t>
      </w:r>
      <w:r w:rsidR="00C158E3" w:rsidRPr="006F7B21">
        <w:rPr>
          <w:sz w:val="24"/>
          <w:szCs w:val="24"/>
        </w:rPr>
        <w:t xml:space="preserve">will </w:t>
      </w:r>
      <w:r w:rsidR="00B51958">
        <w:rPr>
          <w:sz w:val="24"/>
          <w:szCs w:val="24"/>
        </w:rPr>
        <w:t xml:space="preserve">be </w:t>
      </w:r>
      <w:r w:rsidRPr="006F7B21">
        <w:rPr>
          <w:sz w:val="24"/>
          <w:szCs w:val="24"/>
        </w:rPr>
        <w:t>discuss</w:t>
      </w:r>
      <w:r w:rsidR="00B51958">
        <w:rPr>
          <w:sz w:val="24"/>
          <w:szCs w:val="24"/>
        </w:rPr>
        <w:t xml:space="preserve">ed </w:t>
      </w:r>
      <w:r w:rsidR="00C158E3" w:rsidRPr="006F7B21">
        <w:rPr>
          <w:sz w:val="24"/>
          <w:szCs w:val="24"/>
        </w:rPr>
        <w:t>with you</w:t>
      </w:r>
      <w:r w:rsidRPr="006F7B21">
        <w:rPr>
          <w:sz w:val="24"/>
          <w:szCs w:val="24"/>
        </w:rPr>
        <w:t>.</w:t>
      </w:r>
      <w:r w:rsidR="00AA05D4" w:rsidRPr="006F7B21">
        <w:rPr>
          <w:sz w:val="24"/>
          <w:szCs w:val="24"/>
        </w:rPr>
        <w:t xml:space="preserve"> </w:t>
      </w:r>
      <w:r w:rsidR="008B20EB">
        <w:rPr>
          <w:sz w:val="24"/>
          <w:szCs w:val="24"/>
        </w:rPr>
        <w:t>Possible findings</w:t>
      </w:r>
      <w:r w:rsidRPr="006F7B21">
        <w:rPr>
          <w:sz w:val="24"/>
          <w:szCs w:val="24"/>
        </w:rPr>
        <w:t>:</w:t>
      </w:r>
    </w:p>
    <w:p w14:paraId="57115C23" w14:textId="2B7E8A09" w:rsidR="008C514F" w:rsidRPr="006F7B21" w:rsidRDefault="008C514F" w:rsidP="008C51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B21">
        <w:rPr>
          <w:sz w:val="24"/>
          <w:szCs w:val="24"/>
        </w:rPr>
        <w:t>Variants</w:t>
      </w:r>
      <w:r w:rsidR="00C158E3" w:rsidRPr="006F7B21">
        <w:rPr>
          <w:sz w:val="24"/>
          <w:szCs w:val="24"/>
        </w:rPr>
        <w:t xml:space="preserve"> </w:t>
      </w:r>
      <w:r w:rsidR="00B51958">
        <w:rPr>
          <w:sz w:val="24"/>
          <w:szCs w:val="24"/>
        </w:rPr>
        <w:t>that are</w:t>
      </w:r>
      <w:r w:rsidR="003876EB" w:rsidRPr="006F7B21">
        <w:rPr>
          <w:sz w:val="24"/>
          <w:szCs w:val="24"/>
        </w:rPr>
        <w:t xml:space="preserve"> </w:t>
      </w:r>
      <w:r w:rsidRPr="006F7B21">
        <w:rPr>
          <w:sz w:val="24"/>
          <w:szCs w:val="24"/>
        </w:rPr>
        <w:t>likely related to</w:t>
      </w:r>
      <w:r w:rsidR="00B07C74">
        <w:rPr>
          <w:sz w:val="24"/>
          <w:szCs w:val="24"/>
        </w:rPr>
        <w:t xml:space="preserve"> </w:t>
      </w:r>
      <w:r w:rsidR="007441DC">
        <w:rPr>
          <w:sz w:val="24"/>
          <w:szCs w:val="24"/>
        </w:rPr>
        <w:t xml:space="preserve">an increased risk of </w:t>
      </w:r>
      <w:r w:rsidR="00BA29EE">
        <w:rPr>
          <w:sz w:val="24"/>
          <w:szCs w:val="24"/>
        </w:rPr>
        <w:t xml:space="preserve">the described hereditary </w:t>
      </w:r>
      <w:r w:rsidR="007441DC">
        <w:rPr>
          <w:sz w:val="24"/>
          <w:szCs w:val="24"/>
        </w:rPr>
        <w:t>cancer</w:t>
      </w:r>
      <w:r w:rsidR="00BA29EE">
        <w:rPr>
          <w:sz w:val="24"/>
          <w:szCs w:val="24"/>
        </w:rPr>
        <w:t>s</w:t>
      </w:r>
      <w:r w:rsidR="007441DC">
        <w:rPr>
          <w:sz w:val="24"/>
          <w:szCs w:val="24"/>
        </w:rPr>
        <w:t xml:space="preserve"> relative to the general population</w:t>
      </w:r>
      <w:r w:rsidR="00BA29EE">
        <w:rPr>
          <w:sz w:val="24"/>
          <w:szCs w:val="24"/>
        </w:rPr>
        <w:t>.</w:t>
      </w:r>
    </w:p>
    <w:p w14:paraId="50088DD8" w14:textId="313DC7B3" w:rsidR="008C514F" w:rsidRPr="006F7B21" w:rsidRDefault="008C514F" w:rsidP="44D59DF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339CBA2">
        <w:rPr>
          <w:sz w:val="24"/>
          <w:szCs w:val="24"/>
        </w:rPr>
        <w:t xml:space="preserve">Variants </w:t>
      </w:r>
      <w:r w:rsidR="00B51958" w:rsidRPr="1339CBA2">
        <w:rPr>
          <w:sz w:val="24"/>
          <w:szCs w:val="24"/>
        </w:rPr>
        <w:t>that are of “uncertain significance</w:t>
      </w:r>
      <w:r w:rsidR="50F7AE4D" w:rsidRPr="1339CBA2">
        <w:rPr>
          <w:sz w:val="24"/>
          <w:szCs w:val="24"/>
        </w:rPr>
        <w:t>,</w:t>
      </w:r>
      <w:r w:rsidR="00B51958" w:rsidRPr="1339CBA2">
        <w:rPr>
          <w:sz w:val="24"/>
          <w:szCs w:val="24"/>
        </w:rPr>
        <w:t xml:space="preserve">” </w:t>
      </w:r>
      <w:r w:rsidR="45D6E098" w:rsidRPr="1339CBA2">
        <w:rPr>
          <w:sz w:val="24"/>
          <w:szCs w:val="24"/>
        </w:rPr>
        <w:t>which means that the</w:t>
      </w:r>
      <w:r w:rsidR="48F07DF5" w:rsidRPr="1339CBA2">
        <w:rPr>
          <w:sz w:val="24"/>
          <w:szCs w:val="24"/>
        </w:rPr>
        <w:t>y</w:t>
      </w:r>
      <w:r w:rsidR="46B1816F" w:rsidRPr="1339CBA2">
        <w:rPr>
          <w:sz w:val="24"/>
          <w:szCs w:val="24"/>
        </w:rPr>
        <w:t xml:space="preserve"> are genetic variants that require further research to determine if they are associated with an increased risk</w:t>
      </w:r>
      <w:r w:rsidR="00BA29EE" w:rsidRPr="1339CBA2">
        <w:rPr>
          <w:sz w:val="24"/>
          <w:szCs w:val="24"/>
        </w:rPr>
        <w:t xml:space="preserve"> of the described hereditary cancers relative to the general population</w:t>
      </w:r>
      <w:r w:rsidR="00F27EFD" w:rsidRPr="1339CBA2">
        <w:rPr>
          <w:sz w:val="24"/>
          <w:szCs w:val="24"/>
        </w:rPr>
        <w:t>.</w:t>
      </w:r>
    </w:p>
    <w:p w14:paraId="5C3E71E0" w14:textId="2E8AC4A0" w:rsidR="5C4A3A51" w:rsidRDefault="008C514F" w:rsidP="1339CBA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339CBA2">
        <w:rPr>
          <w:sz w:val="24"/>
          <w:szCs w:val="24"/>
        </w:rPr>
        <w:t>No variants</w:t>
      </w:r>
      <w:r w:rsidR="00055EA2" w:rsidRPr="1339CBA2">
        <w:rPr>
          <w:sz w:val="24"/>
          <w:szCs w:val="24"/>
        </w:rPr>
        <w:t xml:space="preserve"> </w:t>
      </w:r>
      <w:r w:rsidR="44D59DF7" w:rsidRPr="1339CBA2">
        <w:rPr>
          <w:sz w:val="24"/>
          <w:szCs w:val="24"/>
        </w:rPr>
        <w:t xml:space="preserve">were </w:t>
      </w:r>
      <w:r w:rsidR="30EC1FEA" w:rsidRPr="1339CBA2">
        <w:rPr>
          <w:sz w:val="24"/>
          <w:szCs w:val="24"/>
        </w:rPr>
        <w:t>found that</w:t>
      </w:r>
      <w:r w:rsidR="44D59DF7" w:rsidRPr="1339CBA2">
        <w:rPr>
          <w:sz w:val="24"/>
          <w:szCs w:val="24"/>
        </w:rPr>
        <w:t xml:space="preserve"> are known to increase risk for cancer in the genes tested. </w:t>
      </w:r>
    </w:p>
    <w:p w14:paraId="0FE79B98" w14:textId="0EF1EFD9" w:rsidR="00030A99" w:rsidRDefault="008C514F" w:rsidP="1339CBA2">
      <w:pPr>
        <w:ind w:left="360"/>
        <w:rPr>
          <w:sz w:val="24"/>
          <w:szCs w:val="24"/>
        </w:rPr>
      </w:pPr>
      <w:r w:rsidRPr="1339CBA2">
        <w:rPr>
          <w:sz w:val="24"/>
          <w:szCs w:val="24"/>
        </w:rPr>
        <w:t xml:space="preserve">The test report will not include all variants in the </w:t>
      </w:r>
      <w:r w:rsidR="00BA29EE" w:rsidRPr="1339CBA2">
        <w:rPr>
          <w:sz w:val="24"/>
          <w:szCs w:val="24"/>
        </w:rPr>
        <w:t>47 genes</w:t>
      </w:r>
      <w:r w:rsidRPr="1339CBA2">
        <w:rPr>
          <w:sz w:val="24"/>
          <w:szCs w:val="24"/>
        </w:rPr>
        <w:t xml:space="preserve">. </w:t>
      </w:r>
    </w:p>
    <w:p w14:paraId="0F7ABD79" w14:textId="221EF17E" w:rsidR="008C514F" w:rsidRPr="000F53AA" w:rsidRDefault="008C514F" w:rsidP="008C514F">
      <w:pPr>
        <w:rPr>
          <w:rFonts w:cs="Arial"/>
          <w:b/>
          <w:bCs/>
          <w:sz w:val="24"/>
          <w:szCs w:val="24"/>
        </w:rPr>
      </w:pPr>
      <w:r>
        <w:br/>
      </w:r>
      <w:r w:rsidRPr="1339CBA2">
        <w:rPr>
          <w:rFonts w:cs="Arial"/>
          <w:b/>
          <w:bCs/>
          <w:sz w:val="24"/>
          <w:szCs w:val="24"/>
        </w:rPr>
        <w:t>Limitations:</w:t>
      </w:r>
    </w:p>
    <w:p w14:paraId="50018391" w14:textId="081C7A93" w:rsidR="00814994" w:rsidRPr="006F7B21" w:rsidRDefault="00814994" w:rsidP="002C5124">
      <w:r w:rsidRPr="006F7B21">
        <w:rPr>
          <w:sz w:val="24"/>
          <w:szCs w:val="24"/>
        </w:rPr>
        <w:t xml:space="preserve">Diagnosis using </w:t>
      </w:r>
      <w:r w:rsidR="00F27EFD">
        <w:rPr>
          <w:sz w:val="24"/>
          <w:szCs w:val="24"/>
        </w:rPr>
        <w:t xml:space="preserve">the </w:t>
      </w:r>
      <w:r w:rsidR="000E230B">
        <w:rPr>
          <w:sz w:val="24"/>
          <w:szCs w:val="24"/>
        </w:rPr>
        <w:t>C</w:t>
      </w:r>
      <w:r w:rsidR="00F27EFD">
        <w:rPr>
          <w:sz w:val="24"/>
          <w:szCs w:val="24"/>
        </w:rPr>
        <w:t xml:space="preserve">ommon </w:t>
      </w:r>
      <w:r w:rsidR="000E230B">
        <w:rPr>
          <w:sz w:val="24"/>
          <w:szCs w:val="24"/>
        </w:rPr>
        <w:t>H</w:t>
      </w:r>
      <w:r w:rsidR="00F27EFD">
        <w:rPr>
          <w:sz w:val="24"/>
          <w:szCs w:val="24"/>
        </w:rPr>
        <w:t xml:space="preserve">ereditary </w:t>
      </w:r>
      <w:r w:rsidR="000E230B">
        <w:rPr>
          <w:sz w:val="24"/>
          <w:szCs w:val="24"/>
        </w:rPr>
        <w:t>C</w:t>
      </w:r>
      <w:r w:rsidR="00F27EFD">
        <w:rPr>
          <w:sz w:val="24"/>
          <w:szCs w:val="24"/>
        </w:rPr>
        <w:t xml:space="preserve">ancer </w:t>
      </w:r>
      <w:r w:rsidR="000E230B">
        <w:rPr>
          <w:sz w:val="24"/>
          <w:szCs w:val="24"/>
        </w:rPr>
        <w:t>P</w:t>
      </w:r>
      <w:r w:rsidR="00F27EFD">
        <w:rPr>
          <w:sz w:val="24"/>
          <w:szCs w:val="24"/>
        </w:rPr>
        <w:t>anel</w:t>
      </w:r>
      <w:r w:rsidR="00731044" w:rsidRPr="006F7B21">
        <w:rPr>
          <w:sz w:val="24"/>
          <w:szCs w:val="24"/>
        </w:rPr>
        <w:t xml:space="preserve"> </w:t>
      </w:r>
      <w:r w:rsidR="000E230B">
        <w:rPr>
          <w:sz w:val="24"/>
          <w:szCs w:val="24"/>
        </w:rPr>
        <w:t xml:space="preserve">genetic test </w:t>
      </w:r>
      <w:r w:rsidR="00731044" w:rsidRPr="006F7B21">
        <w:rPr>
          <w:sz w:val="24"/>
          <w:szCs w:val="24"/>
        </w:rPr>
        <w:t xml:space="preserve">has limitations. </w:t>
      </w:r>
      <w:r w:rsidR="00090B94" w:rsidRPr="006F7B21">
        <w:rPr>
          <w:sz w:val="24"/>
          <w:szCs w:val="24"/>
        </w:rPr>
        <w:t xml:space="preserve">The test </w:t>
      </w:r>
      <w:r w:rsidR="00300308">
        <w:rPr>
          <w:sz w:val="24"/>
          <w:szCs w:val="24"/>
        </w:rPr>
        <w:t>cannot</w:t>
      </w:r>
      <w:r w:rsidR="00090B94" w:rsidRPr="006F7B21">
        <w:rPr>
          <w:sz w:val="24"/>
          <w:szCs w:val="24"/>
        </w:rPr>
        <w:t xml:space="preserve"> identify all types of DNA changes. </w:t>
      </w:r>
      <w:r w:rsidR="004065A7" w:rsidRPr="006F7B21">
        <w:rPr>
          <w:sz w:val="24"/>
          <w:szCs w:val="24"/>
        </w:rPr>
        <w:t>Variants may not be detected due to technical problems</w:t>
      </w:r>
      <w:r w:rsidR="00A540DF" w:rsidRPr="006F7B21">
        <w:rPr>
          <w:sz w:val="24"/>
          <w:szCs w:val="24"/>
        </w:rPr>
        <w:t xml:space="preserve">. In addition, </w:t>
      </w:r>
      <w:r w:rsidR="002C5124" w:rsidRPr="006F7B21">
        <w:rPr>
          <w:sz w:val="24"/>
          <w:szCs w:val="24"/>
        </w:rPr>
        <w:t>misinterpreting the meaning of a variant may cause mistakes</w:t>
      </w:r>
      <w:r w:rsidR="004065A7" w:rsidRPr="006F7B21">
        <w:rPr>
          <w:sz w:val="24"/>
          <w:szCs w:val="24"/>
        </w:rPr>
        <w:t xml:space="preserve">. </w:t>
      </w:r>
      <w:r w:rsidR="0052700F" w:rsidRPr="006F7B21">
        <w:rPr>
          <w:sz w:val="24"/>
          <w:szCs w:val="24"/>
        </w:rPr>
        <w:t xml:space="preserve"> </w:t>
      </w:r>
      <w:r w:rsidR="00090B94" w:rsidRPr="006F7B21">
        <w:rPr>
          <w:sz w:val="24"/>
          <w:szCs w:val="24"/>
        </w:rPr>
        <w:t>Limitations</w:t>
      </w:r>
      <w:r w:rsidR="00300308">
        <w:rPr>
          <w:sz w:val="24"/>
          <w:szCs w:val="24"/>
        </w:rPr>
        <w:t xml:space="preserve"> of </w:t>
      </w:r>
      <w:r w:rsidR="00F27EFD">
        <w:rPr>
          <w:sz w:val="24"/>
          <w:szCs w:val="24"/>
        </w:rPr>
        <w:t>the panel test</w:t>
      </w:r>
      <w:r w:rsidR="00090B94" w:rsidRPr="006F7B21">
        <w:rPr>
          <w:sz w:val="24"/>
          <w:szCs w:val="24"/>
        </w:rPr>
        <w:t xml:space="preserve"> include:</w:t>
      </w:r>
    </w:p>
    <w:p w14:paraId="6521291D" w14:textId="6520BEEA" w:rsidR="00814994" w:rsidRPr="006F7B21" w:rsidRDefault="002C5124" w:rsidP="003D77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Disease</w:t>
      </w:r>
      <w:r w:rsidR="00300308">
        <w:rPr>
          <w:sz w:val="24"/>
          <w:szCs w:val="24"/>
        </w:rPr>
        <w:t>-</w:t>
      </w:r>
      <w:r>
        <w:rPr>
          <w:sz w:val="24"/>
          <w:szCs w:val="24"/>
        </w:rPr>
        <w:t>causing genetic</w:t>
      </w:r>
      <w:r w:rsidR="008C514F" w:rsidRPr="006F7B21">
        <w:rPr>
          <w:sz w:val="24"/>
          <w:szCs w:val="24"/>
        </w:rPr>
        <w:t xml:space="preserve"> variants </w:t>
      </w:r>
      <w:r>
        <w:rPr>
          <w:sz w:val="24"/>
          <w:szCs w:val="24"/>
        </w:rPr>
        <w:t xml:space="preserve">that </w:t>
      </w:r>
      <w:r w:rsidR="008C514F" w:rsidRPr="006F7B21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300308">
        <w:rPr>
          <w:sz w:val="24"/>
          <w:szCs w:val="24"/>
        </w:rPr>
        <w:t xml:space="preserve">in the DNA but </w:t>
      </w:r>
      <w:r>
        <w:rPr>
          <w:sz w:val="24"/>
          <w:szCs w:val="24"/>
        </w:rPr>
        <w:t>not</w:t>
      </w:r>
      <w:r w:rsidR="008C514F" w:rsidRPr="006F7B21">
        <w:rPr>
          <w:sz w:val="24"/>
          <w:szCs w:val="24"/>
        </w:rPr>
        <w:t xml:space="preserve"> in the </w:t>
      </w:r>
      <w:r w:rsidR="00F27EFD">
        <w:rPr>
          <w:sz w:val="24"/>
          <w:szCs w:val="24"/>
        </w:rPr>
        <w:t xml:space="preserve">47 genes </w:t>
      </w:r>
      <w:r>
        <w:rPr>
          <w:sz w:val="24"/>
          <w:szCs w:val="24"/>
        </w:rPr>
        <w:t xml:space="preserve">will </w:t>
      </w:r>
      <w:r w:rsidR="00300308">
        <w:rPr>
          <w:sz w:val="24"/>
          <w:szCs w:val="24"/>
        </w:rPr>
        <w:t>not be identified</w:t>
      </w:r>
      <w:r w:rsidR="00814994" w:rsidRPr="006F7B21">
        <w:rPr>
          <w:sz w:val="24"/>
          <w:szCs w:val="24"/>
        </w:rPr>
        <w:t>.</w:t>
      </w:r>
    </w:p>
    <w:p w14:paraId="44333CC3" w14:textId="56DC5485" w:rsidR="008C514F" w:rsidRPr="006F7B21" w:rsidRDefault="00814994" w:rsidP="003D77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B21">
        <w:rPr>
          <w:sz w:val="24"/>
          <w:szCs w:val="24"/>
        </w:rPr>
        <w:lastRenderedPageBreak/>
        <w:t>T</w:t>
      </w:r>
      <w:r w:rsidR="00A324C4" w:rsidRPr="006F7B21">
        <w:rPr>
          <w:sz w:val="24"/>
          <w:szCs w:val="24"/>
        </w:rPr>
        <w:t xml:space="preserve">he </w:t>
      </w:r>
      <w:r w:rsidR="000E230B">
        <w:rPr>
          <w:sz w:val="24"/>
          <w:szCs w:val="24"/>
        </w:rPr>
        <w:t>Common Hereditary Cancer Panel test</w:t>
      </w:r>
      <w:r w:rsidR="00A324C4" w:rsidRPr="006F7B21">
        <w:rPr>
          <w:sz w:val="24"/>
          <w:szCs w:val="24"/>
        </w:rPr>
        <w:t xml:space="preserve"> </w:t>
      </w:r>
      <w:r w:rsidR="008C514F" w:rsidRPr="006F7B21">
        <w:rPr>
          <w:sz w:val="24"/>
          <w:szCs w:val="24"/>
        </w:rPr>
        <w:t xml:space="preserve">does not </w:t>
      </w:r>
      <w:r w:rsidRPr="006F7B21">
        <w:rPr>
          <w:sz w:val="24"/>
          <w:szCs w:val="24"/>
        </w:rPr>
        <w:t xml:space="preserve">study </w:t>
      </w:r>
      <w:r w:rsidR="008C514F" w:rsidRPr="006F7B21">
        <w:rPr>
          <w:sz w:val="24"/>
          <w:szCs w:val="24"/>
        </w:rPr>
        <w:t xml:space="preserve">every part of the </w:t>
      </w:r>
      <w:r w:rsidR="00F27EFD">
        <w:rPr>
          <w:sz w:val="24"/>
          <w:szCs w:val="24"/>
        </w:rPr>
        <w:t>47 genes</w:t>
      </w:r>
      <w:r w:rsidR="00AE2791">
        <w:rPr>
          <w:sz w:val="24"/>
          <w:szCs w:val="24"/>
        </w:rPr>
        <w:t>, it only e</w:t>
      </w:r>
      <w:r w:rsidR="00F27EFD">
        <w:rPr>
          <w:sz w:val="24"/>
          <w:szCs w:val="24"/>
        </w:rPr>
        <w:t xml:space="preserve">valuates for known variants in those genes </w:t>
      </w:r>
      <w:r w:rsidR="00AE2791">
        <w:rPr>
          <w:sz w:val="24"/>
          <w:szCs w:val="24"/>
        </w:rPr>
        <w:t>that are thought to be important</w:t>
      </w:r>
      <w:r w:rsidR="008C514F" w:rsidRPr="006F7B21">
        <w:rPr>
          <w:sz w:val="24"/>
          <w:szCs w:val="24"/>
        </w:rPr>
        <w:t>.</w:t>
      </w:r>
    </w:p>
    <w:p w14:paraId="7CAEEF03" w14:textId="1F23C4E0" w:rsidR="00A65E54" w:rsidRPr="006F7B21" w:rsidRDefault="00A65E54" w:rsidP="00A65E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B21">
        <w:rPr>
          <w:sz w:val="24"/>
          <w:szCs w:val="24"/>
        </w:rPr>
        <w:t xml:space="preserve">Technical accuracy and reliability of results depends on the quality of the sample. Laboratory errors </w:t>
      </w:r>
      <w:r w:rsidR="0089405A" w:rsidRPr="006F7B21">
        <w:rPr>
          <w:sz w:val="24"/>
          <w:szCs w:val="24"/>
        </w:rPr>
        <w:t xml:space="preserve">can </w:t>
      </w:r>
      <w:r w:rsidRPr="006F7B21">
        <w:rPr>
          <w:sz w:val="24"/>
          <w:szCs w:val="24"/>
        </w:rPr>
        <w:t>occur</w:t>
      </w:r>
      <w:r w:rsidR="00AE2791">
        <w:rPr>
          <w:sz w:val="24"/>
          <w:szCs w:val="24"/>
        </w:rPr>
        <w:t xml:space="preserve"> because of sample quality problems</w:t>
      </w:r>
      <w:r w:rsidRPr="006F7B21">
        <w:rPr>
          <w:sz w:val="24"/>
          <w:szCs w:val="24"/>
        </w:rPr>
        <w:t>.</w:t>
      </w:r>
    </w:p>
    <w:p w14:paraId="5E142EB0" w14:textId="10037E72" w:rsidR="008C514F" w:rsidRPr="008F1317" w:rsidRDefault="008D096D" w:rsidP="00DC44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339CBA2">
        <w:rPr>
          <w:sz w:val="24"/>
          <w:szCs w:val="24"/>
        </w:rPr>
        <w:t>Determining whether a</w:t>
      </w:r>
      <w:r w:rsidR="008C514F" w:rsidRPr="1339CBA2">
        <w:rPr>
          <w:sz w:val="24"/>
          <w:szCs w:val="24"/>
        </w:rPr>
        <w:t xml:space="preserve"> variant</w:t>
      </w:r>
      <w:r w:rsidRPr="1339CBA2">
        <w:rPr>
          <w:sz w:val="24"/>
          <w:szCs w:val="24"/>
        </w:rPr>
        <w:t xml:space="preserve"> </w:t>
      </w:r>
      <w:r w:rsidR="4ED17CB3" w:rsidRPr="1339CBA2">
        <w:rPr>
          <w:sz w:val="24"/>
          <w:szCs w:val="24"/>
        </w:rPr>
        <w:t>increases cancer risk</w:t>
      </w:r>
      <w:r w:rsidR="008C514F" w:rsidRPr="1339CBA2">
        <w:rPr>
          <w:sz w:val="24"/>
          <w:szCs w:val="24"/>
        </w:rPr>
        <w:t xml:space="preserve"> is based on current medical and scientific knowledge</w:t>
      </w:r>
      <w:r w:rsidR="002D0E11" w:rsidRPr="1339CBA2">
        <w:rPr>
          <w:sz w:val="24"/>
          <w:szCs w:val="24"/>
        </w:rPr>
        <w:t>,</w:t>
      </w:r>
      <w:r w:rsidR="008C514F" w:rsidRPr="1339CBA2">
        <w:rPr>
          <w:sz w:val="24"/>
          <w:szCs w:val="24"/>
        </w:rPr>
        <w:t xml:space="preserve"> and </w:t>
      </w:r>
      <w:r w:rsidR="00B745F5" w:rsidRPr="1339CBA2">
        <w:rPr>
          <w:sz w:val="24"/>
          <w:szCs w:val="24"/>
        </w:rPr>
        <w:t xml:space="preserve">on the </w:t>
      </w:r>
      <w:r w:rsidR="008C514F" w:rsidRPr="1339CBA2">
        <w:rPr>
          <w:sz w:val="24"/>
          <w:szCs w:val="24"/>
        </w:rPr>
        <w:t>clinical information provided</w:t>
      </w:r>
      <w:r w:rsidR="00B745F5" w:rsidRPr="1339CBA2">
        <w:rPr>
          <w:sz w:val="24"/>
          <w:szCs w:val="24"/>
        </w:rPr>
        <w:t xml:space="preserve"> by you and your health care provider</w:t>
      </w:r>
      <w:r w:rsidRPr="1339CBA2">
        <w:rPr>
          <w:sz w:val="24"/>
          <w:szCs w:val="24"/>
        </w:rPr>
        <w:t>.  T</w:t>
      </w:r>
      <w:r w:rsidR="008C514F" w:rsidRPr="1339CBA2">
        <w:rPr>
          <w:sz w:val="24"/>
          <w:szCs w:val="24"/>
        </w:rPr>
        <w:t xml:space="preserve">esting may not find a </w:t>
      </w:r>
      <w:r w:rsidR="006B0019" w:rsidRPr="1339CBA2">
        <w:rPr>
          <w:sz w:val="24"/>
          <w:szCs w:val="24"/>
        </w:rPr>
        <w:t xml:space="preserve">genetic </w:t>
      </w:r>
      <w:r w:rsidR="008C514F" w:rsidRPr="1339CBA2">
        <w:rPr>
          <w:sz w:val="24"/>
          <w:szCs w:val="24"/>
        </w:rPr>
        <w:t xml:space="preserve">cause even </w:t>
      </w:r>
      <w:r w:rsidR="0089405A" w:rsidRPr="1339CBA2">
        <w:rPr>
          <w:sz w:val="24"/>
          <w:szCs w:val="24"/>
        </w:rPr>
        <w:t>when one</w:t>
      </w:r>
      <w:r w:rsidR="008C514F" w:rsidRPr="1339CBA2">
        <w:rPr>
          <w:sz w:val="24"/>
          <w:szCs w:val="24"/>
        </w:rPr>
        <w:t xml:space="preserve"> exist</w:t>
      </w:r>
      <w:r w:rsidR="0089405A" w:rsidRPr="1339CBA2">
        <w:rPr>
          <w:sz w:val="24"/>
          <w:szCs w:val="24"/>
        </w:rPr>
        <w:t>s</w:t>
      </w:r>
      <w:r w:rsidR="008C514F" w:rsidRPr="1339CBA2">
        <w:rPr>
          <w:sz w:val="24"/>
          <w:szCs w:val="24"/>
        </w:rPr>
        <w:t xml:space="preserve">. </w:t>
      </w:r>
    </w:p>
    <w:p w14:paraId="475005A8" w14:textId="0EC27E45" w:rsidR="008C514F" w:rsidRPr="006F7B21" w:rsidRDefault="00DC4430" w:rsidP="008C5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 i</w:t>
      </w:r>
      <w:r w:rsidR="008C514F" w:rsidRPr="006F7B21">
        <w:rPr>
          <w:sz w:val="24"/>
          <w:szCs w:val="24"/>
        </w:rPr>
        <w:t xml:space="preserve">f </w:t>
      </w:r>
      <w:r w:rsidR="00F27EFD">
        <w:rPr>
          <w:sz w:val="24"/>
          <w:szCs w:val="24"/>
        </w:rPr>
        <w:t>results find a</w:t>
      </w:r>
      <w:r w:rsidR="008C514F" w:rsidRPr="006F7B21">
        <w:rPr>
          <w:sz w:val="24"/>
          <w:szCs w:val="24"/>
        </w:rPr>
        <w:t xml:space="preserve"> variant </w:t>
      </w:r>
      <w:r>
        <w:rPr>
          <w:sz w:val="24"/>
          <w:szCs w:val="24"/>
        </w:rPr>
        <w:t xml:space="preserve">that is </w:t>
      </w:r>
      <w:r w:rsidR="00F27EFD" w:rsidRPr="006F7B21">
        <w:rPr>
          <w:sz w:val="24"/>
          <w:szCs w:val="24"/>
        </w:rPr>
        <w:t>related to</w:t>
      </w:r>
      <w:r w:rsidR="00F27EFD">
        <w:rPr>
          <w:sz w:val="24"/>
          <w:szCs w:val="24"/>
        </w:rPr>
        <w:t xml:space="preserve"> an increased risk of hereditary cancers</w:t>
      </w:r>
      <w:r w:rsidR="008C514F" w:rsidRPr="006F7B21">
        <w:rPr>
          <w:sz w:val="24"/>
          <w:szCs w:val="24"/>
        </w:rPr>
        <w:t xml:space="preserve">, this information may or may not be useful in predicting </w:t>
      </w:r>
      <w:r w:rsidR="00FD7583" w:rsidRPr="006F7B21">
        <w:rPr>
          <w:sz w:val="24"/>
          <w:szCs w:val="24"/>
        </w:rPr>
        <w:t xml:space="preserve">disease outcome </w:t>
      </w:r>
      <w:r w:rsidR="008C514F" w:rsidRPr="006F7B21">
        <w:rPr>
          <w:sz w:val="24"/>
          <w:szCs w:val="24"/>
        </w:rPr>
        <w:t xml:space="preserve">or </w:t>
      </w:r>
      <w:r w:rsidR="00FD7583" w:rsidRPr="006F7B21">
        <w:rPr>
          <w:sz w:val="24"/>
          <w:szCs w:val="24"/>
        </w:rPr>
        <w:t xml:space="preserve">in </w:t>
      </w:r>
      <w:r w:rsidR="008C514F" w:rsidRPr="006F7B21">
        <w:rPr>
          <w:sz w:val="24"/>
          <w:szCs w:val="24"/>
        </w:rPr>
        <w:t>guiding treatment.</w:t>
      </w:r>
    </w:p>
    <w:p w14:paraId="63F5D133" w14:textId="3DD71037" w:rsidR="0052700F" w:rsidRPr="000F53AA" w:rsidRDefault="0052700F" w:rsidP="003D77C5">
      <w:pPr>
        <w:rPr>
          <w:rFonts w:cs="Arial"/>
          <w:b/>
          <w:bCs/>
          <w:sz w:val="24"/>
          <w:szCs w:val="24"/>
        </w:rPr>
      </w:pPr>
      <w:r>
        <w:br/>
      </w:r>
      <w:r w:rsidRPr="1339CBA2">
        <w:rPr>
          <w:rFonts w:cs="Arial"/>
          <w:b/>
          <w:bCs/>
          <w:sz w:val="24"/>
          <w:szCs w:val="24"/>
        </w:rPr>
        <w:t>Risks:</w:t>
      </w:r>
    </w:p>
    <w:p w14:paraId="68678331" w14:textId="32942FAE" w:rsidR="0052700F" w:rsidRPr="006F7B21" w:rsidRDefault="00F27EFD" w:rsidP="003D77C5">
      <w:pPr>
        <w:rPr>
          <w:sz w:val="24"/>
          <w:szCs w:val="24"/>
        </w:rPr>
      </w:pPr>
      <w:r>
        <w:rPr>
          <w:sz w:val="24"/>
          <w:szCs w:val="24"/>
        </w:rPr>
        <w:t>The Common Hereditary Cancer Panel</w:t>
      </w:r>
      <w:r w:rsidRPr="006F7B21">
        <w:rPr>
          <w:sz w:val="24"/>
          <w:szCs w:val="24"/>
        </w:rPr>
        <w:t xml:space="preserve"> test </w:t>
      </w:r>
      <w:r w:rsidR="0052700F" w:rsidRPr="006F7B21">
        <w:rPr>
          <w:sz w:val="24"/>
          <w:szCs w:val="24"/>
        </w:rPr>
        <w:t xml:space="preserve">has </w:t>
      </w:r>
      <w:r w:rsidR="00B745F5" w:rsidRPr="006F7B21">
        <w:rPr>
          <w:sz w:val="24"/>
          <w:szCs w:val="24"/>
        </w:rPr>
        <w:t>the following potential risks</w:t>
      </w:r>
      <w:r w:rsidR="00177A63" w:rsidRPr="006F7B21">
        <w:rPr>
          <w:sz w:val="24"/>
          <w:szCs w:val="24"/>
        </w:rPr>
        <w:t xml:space="preserve">. </w:t>
      </w:r>
      <w:r w:rsidR="009B2A98">
        <w:rPr>
          <w:sz w:val="24"/>
          <w:szCs w:val="24"/>
        </w:rPr>
        <w:t>You can</w:t>
      </w:r>
      <w:r w:rsidR="009B2A98" w:rsidRPr="006F7B21">
        <w:rPr>
          <w:sz w:val="24"/>
          <w:szCs w:val="24"/>
        </w:rPr>
        <w:t xml:space="preserve"> </w:t>
      </w:r>
      <w:r w:rsidR="00177A63" w:rsidRPr="006F7B21">
        <w:rPr>
          <w:sz w:val="24"/>
          <w:szCs w:val="24"/>
        </w:rPr>
        <w:t>discuss these risks with your health care provider or genetic counselor</w:t>
      </w:r>
      <w:r w:rsidR="00B745F5" w:rsidRPr="006F7B21">
        <w:rPr>
          <w:sz w:val="24"/>
          <w:szCs w:val="24"/>
        </w:rPr>
        <w:t>:</w:t>
      </w:r>
    </w:p>
    <w:p w14:paraId="6620DDB1" w14:textId="77777777" w:rsidR="008C514F" w:rsidRPr="006F7B21" w:rsidRDefault="008C514F" w:rsidP="008C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B21">
        <w:rPr>
          <w:sz w:val="24"/>
          <w:szCs w:val="24"/>
        </w:rPr>
        <w:t xml:space="preserve">Sometimes </w:t>
      </w:r>
      <w:r w:rsidR="008F234D" w:rsidRPr="006F7B21">
        <w:rPr>
          <w:sz w:val="24"/>
          <w:szCs w:val="24"/>
        </w:rPr>
        <w:t xml:space="preserve">people </w:t>
      </w:r>
      <w:r w:rsidRPr="006F7B21">
        <w:rPr>
          <w:sz w:val="24"/>
          <w:szCs w:val="24"/>
        </w:rPr>
        <w:t xml:space="preserve">feel anxiety </w:t>
      </w:r>
      <w:r w:rsidR="00B745F5" w:rsidRPr="006F7B21">
        <w:rPr>
          <w:sz w:val="24"/>
          <w:szCs w:val="24"/>
        </w:rPr>
        <w:t xml:space="preserve">about </w:t>
      </w:r>
      <w:r w:rsidRPr="006F7B21">
        <w:rPr>
          <w:sz w:val="24"/>
          <w:szCs w:val="24"/>
        </w:rPr>
        <w:t>learning uncertain genetic information about themselves</w:t>
      </w:r>
      <w:r w:rsidR="00D05F32" w:rsidRPr="006F7B21">
        <w:rPr>
          <w:sz w:val="24"/>
          <w:szCs w:val="24"/>
        </w:rPr>
        <w:t xml:space="preserve"> or </w:t>
      </w:r>
      <w:r w:rsidRPr="006F7B21">
        <w:rPr>
          <w:sz w:val="24"/>
          <w:szCs w:val="24"/>
        </w:rPr>
        <w:t xml:space="preserve">their family.  </w:t>
      </w:r>
    </w:p>
    <w:p w14:paraId="2B5964EB" w14:textId="25B08153" w:rsidR="008C514F" w:rsidRPr="006F7B21" w:rsidRDefault="008C514F" w:rsidP="008C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339CBA2">
        <w:rPr>
          <w:sz w:val="24"/>
          <w:szCs w:val="24"/>
        </w:rPr>
        <w:t xml:space="preserve">The Genetic Information Nondiscrimination Act (GINA) </w:t>
      </w:r>
      <w:r w:rsidR="004B47E7" w:rsidRPr="1339CBA2">
        <w:rPr>
          <w:sz w:val="24"/>
          <w:szCs w:val="24"/>
        </w:rPr>
        <w:t xml:space="preserve">is a </w:t>
      </w:r>
      <w:r w:rsidRPr="1339CBA2">
        <w:rPr>
          <w:sz w:val="24"/>
          <w:szCs w:val="24"/>
        </w:rPr>
        <w:t xml:space="preserve">federal law </w:t>
      </w:r>
      <w:r w:rsidR="004B47E7" w:rsidRPr="1339CBA2">
        <w:rPr>
          <w:sz w:val="24"/>
          <w:szCs w:val="24"/>
        </w:rPr>
        <w:t xml:space="preserve">that </w:t>
      </w:r>
      <w:r w:rsidRPr="1339CBA2">
        <w:rPr>
          <w:sz w:val="24"/>
          <w:szCs w:val="24"/>
        </w:rPr>
        <w:t>protect</w:t>
      </w:r>
      <w:r w:rsidR="006B1BB1" w:rsidRPr="1339CBA2">
        <w:rPr>
          <w:sz w:val="24"/>
          <w:szCs w:val="24"/>
        </w:rPr>
        <w:t>s</w:t>
      </w:r>
      <w:r w:rsidRPr="1339CBA2">
        <w:rPr>
          <w:sz w:val="24"/>
          <w:szCs w:val="24"/>
        </w:rPr>
        <w:t xml:space="preserve"> patients against employment and health insurance discrimination</w:t>
      </w:r>
      <w:r w:rsidR="00F04826" w:rsidRPr="1339CBA2">
        <w:rPr>
          <w:sz w:val="24"/>
          <w:szCs w:val="24"/>
        </w:rPr>
        <w:t>.</w:t>
      </w:r>
      <w:r w:rsidRPr="1339CBA2">
        <w:rPr>
          <w:sz w:val="24"/>
          <w:szCs w:val="24"/>
        </w:rPr>
        <w:t xml:space="preserve"> </w:t>
      </w:r>
      <w:r w:rsidR="00E068D6" w:rsidRPr="1339CBA2">
        <w:rPr>
          <w:sz w:val="24"/>
          <w:szCs w:val="24"/>
        </w:rPr>
        <w:t xml:space="preserve">That means that employers and health insurance companies cannot use genetic information when making </w:t>
      </w:r>
      <w:r w:rsidR="0084686D" w:rsidRPr="1339CBA2">
        <w:rPr>
          <w:sz w:val="24"/>
          <w:szCs w:val="24"/>
        </w:rPr>
        <w:t xml:space="preserve">hiring or </w:t>
      </w:r>
      <w:r w:rsidR="009B2A98" w:rsidRPr="1339CBA2">
        <w:rPr>
          <w:sz w:val="24"/>
          <w:szCs w:val="24"/>
        </w:rPr>
        <w:t xml:space="preserve">insurance </w:t>
      </w:r>
      <w:r w:rsidR="0084686D" w:rsidRPr="1339CBA2">
        <w:rPr>
          <w:sz w:val="24"/>
          <w:szCs w:val="24"/>
        </w:rPr>
        <w:t xml:space="preserve">coverage decisions. </w:t>
      </w:r>
      <w:r w:rsidR="00F04826" w:rsidRPr="1339CBA2">
        <w:rPr>
          <w:sz w:val="24"/>
          <w:szCs w:val="24"/>
        </w:rPr>
        <w:t>The law has limits</w:t>
      </w:r>
      <w:r w:rsidR="7AC6D0DA" w:rsidRPr="1339CBA2">
        <w:rPr>
          <w:sz w:val="24"/>
          <w:szCs w:val="24"/>
        </w:rPr>
        <w:t>;</w:t>
      </w:r>
      <w:r w:rsidR="00F04826" w:rsidRPr="1339CBA2">
        <w:rPr>
          <w:sz w:val="24"/>
          <w:szCs w:val="24"/>
        </w:rPr>
        <w:t xml:space="preserve"> </w:t>
      </w:r>
      <w:r w:rsidR="00E5349A" w:rsidRPr="1339CBA2">
        <w:rPr>
          <w:sz w:val="24"/>
          <w:szCs w:val="24"/>
        </w:rPr>
        <w:t>h</w:t>
      </w:r>
      <w:r w:rsidRPr="1339CBA2">
        <w:rPr>
          <w:sz w:val="24"/>
          <w:szCs w:val="24"/>
        </w:rPr>
        <w:t>owever</w:t>
      </w:r>
      <w:r w:rsidR="1C9A6693" w:rsidRPr="1339CBA2">
        <w:rPr>
          <w:sz w:val="24"/>
          <w:szCs w:val="24"/>
        </w:rPr>
        <w:t>,</w:t>
      </w:r>
      <w:r w:rsidR="00E5349A" w:rsidRPr="1339CBA2">
        <w:rPr>
          <w:sz w:val="24"/>
          <w:szCs w:val="24"/>
        </w:rPr>
        <w:t xml:space="preserve"> </w:t>
      </w:r>
      <w:r w:rsidR="02A7F6DF" w:rsidRPr="1339CBA2">
        <w:rPr>
          <w:sz w:val="24"/>
          <w:szCs w:val="24"/>
        </w:rPr>
        <w:t>l</w:t>
      </w:r>
      <w:r w:rsidRPr="1339CBA2">
        <w:rPr>
          <w:sz w:val="24"/>
          <w:szCs w:val="24"/>
        </w:rPr>
        <w:t>ife insurance, long</w:t>
      </w:r>
      <w:r w:rsidR="00B210BF" w:rsidRPr="1339CBA2">
        <w:rPr>
          <w:sz w:val="24"/>
          <w:szCs w:val="24"/>
        </w:rPr>
        <w:t>-</w:t>
      </w:r>
      <w:r w:rsidRPr="1339CBA2">
        <w:rPr>
          <w:sz w:val="24"/>
          <w:szCs w:val="24"/>
        </w:rPr>
        <w:t>term care insurance</w:t>
      </w:r>
      <w:r w:rsidR="00B210BF" w:rsidRPr="1339CBA2">
        <w:rPr>
          <w:sz w:val="24"/>
          <w:szCs w:val="24"/>
        </w:rPr>
        <w:t>,</w:t>
      </w:r>
      <w:r w:rsidRPr="1339CBA2">
        <w:rPr>
          <w:sz w:val="24"/>
          <w:szCs w:val="24"/>
        </w:rPr>
        <w:t xml:space="preserve"> </w:t>
      </w:r>
      <w:r w:rsidR="00E068D6" w:rsidRPr="1339CBA2">
        <w:rPr>
          <w:sz w:val="24"/>
          <w:szCs w:val="24"/>
        </w:rPr>
        <w:t xml:space="preserve">and </w:t>
      </w:r>
      <w:r w:rsidRPr="1339CBA2">
        <w:rPr>
          <w:sz w:val="24"/>
          <w:szCs w:val="24"/>
        </w:rPr>
        <w:t xml:space="preserve">disability insurance, </w:t>
      </w:r>
      <w:r w:rsidR="00E068D6" w:rsidRPr="1339CBA2">
        <w:rPr>
          <w:sz w:val="24"/>
          <w:szCs w:val="24"/>
        </w:rPr>
        <w:t xml:space="preserve">are not </w:t>
      </w:r>
      <w:r w:rsidR="0084686D" w:rsidRPr="1339CBA2">
        <w:rPr>
          <w:sz w:val="24"/>
          <w:szCs w:val="24"/>
        </w:rPr>
        <w:t>included in the law’s protections</w:t>
      </w:r>
      <w:r w:rsidR="00E068D6" w:rsidRPr="1339CBA2">
        <w:rPr>
          <w:sz w:val="24"/>
          <w:szCs w:val="24"/>
        </w:rPr>
        <w:t>.</w:t>
      </w:r>
      <w:r w:rsidR="2AE9878D" w:rsidRPr="1339CBA2">
        <w:rPr>
          <w:sz w:val="24"/>
          <w:szCs w:val="24"/>
        </w:rPr>
        <w:t xml:space="preserve"> </w:t>
      </w:r>
      <w:r w:rsidR="006B1BB1" w:rsidRPr="1339CBA2">
        <w:rPr>
          <w:sz w:val="24"/>
          <w:szCs w:val="24"/>
        </w:rPr>
        <w:t>GINA does not cover those serving in the military</w:t>
      </w:r>
      <w:r w:rsidRPr="1339CBA2">
        <w:rPr>
          <w:sz w:val="24"/>
          <w:szCs w:val="24"/>
        </w:rPr>
        <w:t xml:space="preserve">. </w:t>
      </w:r>
      <w:r w:rsidR="0084686D" w:rsidRPr="1339CBA2">
        <w:rPr>
          <w:sz w:val="24"/>
          <w:szCs w:val="24"/>
        </w:rPr>
        <w:t xml:space="preserve">Some state laws also include protection against </w:t>
      </w:r>
      <w:r w:rsidRPr="1339CBA2">
        <w:rPr>
          <w:sz w:val="24"/>
          <w:szCs w:val="24"/>
        </w:rPr>
        <w:t xml:space="preserve">genetic </w:t>
      </w:r>
      <w:r w:rsidR="28A890A3" w:rsidRPr="1339CBA2">
        <w:rPr>
          <w:sz w:val="24"/>
          <w:szCs w:val="24"/>
        </w:rPr>
        <w:t>discrimination,</w:t>
      </w:r>
      <w:r w:rsidR="008F234D" w:rsidRPr="1339CBA2">
        <w:rPr>
          <w:sz w:val="24"/>
          <w:szCs w:val="24"/>
        </w:rPr>
        <w:t xml:space="preserve"> but safeguards are not complete</w:t>
      </w:r>
      <w:r w:rsidR="0084686D" w:rsidRPr="1339CBA2">
        <w:rPr>
          <w:sz w:val="24"/>
          <w:szCs w:val="24"/>
        </w:rPr>
        <w:t>.</w:t>
      </w:r>
    </w:p>
    <w:p w14:paraId="1F814FC8" w14:textId="73F7DE95" w:rsidR="0052700F" w:rsidRPr="006F7B21" w:rsidRDefault="0052700F" w:rsidP="005270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B21">
        <w:rPr>
          <w:sz w:val="24"/>
          <w:szCs w:val="24"/>
        </w:rPr>
        <w:t xml:space="preserve">The laboratory saves </w:t>
      </w:r>
      <w:r w:rsidR="006B1BB1" w:rsidRPr="006F7B21">
        <w:rPr>
          <w:sz w:val="24"/>
          <w:szCs w:val="24"/>
        </w:rPr>
        <w:t>leftover</w:t>
      </w:r>
      <w:r w:rsidRPr="006F7B21">
        <w:rPr>
          <w:sz w:val="24"/>
          <w:szCs w:val="24"/>
        </w:rPr>
        <w:t xml:space="preserve"> DNA samples after completing</w:t>
      </w:r>
      <w:r w:rsidR="00C42B13" w:rsidRPr="006F7B21">
        <w:rPr>
          <w:sz w:val="24"/>
          <w:szCs w:val="24"/>
        </w:rPr>
        <w:t xml:space="preserve"> the test. </w:t>
      </w:r>
      <w:r w:rsidRPr="006F7B21">
        <w:rPr>
          <w:sz w:val="24"/>
          <w:szCs w:val="24"/>
        </w:rPr>
        <w:t>These samples are used for improving the test and for educational purposes.</w:t>
      </w:r>
      <w:r w:rsidR="001B11A2" w:rsidRPr="006F7B21">
        <w:rPr>
          <w:sz w:val="24"/>
          <w:szCs w:val="24"/>
        </w:rPr>
        <w:t xml:space="preserve"> To protect your privacy, these samples</w:t>
      </w:r>
      <w:r w:rsidR="00D21C8C">
        <w:rPr>
          <w:sz w:val="24"/>
          <w:szCs w:val="24"/>
        </w:rPr>
        <w:t xml:space="preserve"> </w:t>
      </w:r>
      <w:r w:rsidR="00C42B13" w:rsidRPr="006F7B21">
        <w:rPr>
          <w:sz w:val="24"/>
          <w:szCs w:val="24"/>
        </w:rPr>
        <w:t>are “de-identified</w:t>
      </w:r>
      <w:r w:rsidR="00D21C8C">
        <w:rPr>
          <w:sz w:val="24"/>
          <w:szCs w:val="24"/>
        </w:rPr>
        <w:t>,</w:t>
      </w:r>
      <w:r w:rsidR="00C42B13" w:rsidRPr="006F7B21">
        <w:rPr>
          <w:sz w:val="24"/>
          <w:szCs w:val="24"/>
        </w:rPr>
        <w:t>”</w:t>
      </w:r>
      <w:r w:rsidR="00D21C8C">
        <w:rPr>
          <w:sz w:val="24"/>
          <w:szCs w:val="24"/>
        </w:rPr>
        <w:t xml:space="preserve"> meaning they are not stored with </w:t>
      </w:r>
      <w:r w:rsidR="00D21C8C" w:rsidRPr="006F7B21">
        <w:rPr>
          <w:sz w:val="24"/>
          <w:szCs w:val="24"/>
        </w:rPr>
        <w:t>your name</w:t>
      </w:r>
      <w:r w:rsidR="006B1BB1">
        <w:rPr>
          <w:sz w:val="24"/>
          <w:szCs w:val="24"/>
        </w:rPr>
        <w:t xml:space="preserve"> or other personal information</w:t>
      </w:r>
      <w:r w:rsidR="00D21C8C">
        <w:rPr>
          <w:sz w:val="24"/>
          <w:szCs w:val="24"/>
        </w:rPr>
        <w:t>.</w:t>
      </w:r>
    </w:p>
    <w:p w14:paraId="3EDE7F47" w14:textId="77777777" w:rsidR="008C514F" w:rsidRPr="006F7B21" w:rsidRDefault="00B210BF" w:rsidP="008C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B21">
        <w:rPr>
          <w:sz w:val="24"/>
          <w:szCs w:val="24"/>
        </w:rPr>
        <w:t>Only d</w:t>
      </w:r>
      <w:r w:rsidR="008C514F" w:rsidRPr="006F7B21">
        <w:rPr>
          <w:sz w:val="24"/>
          <w:szCs w:val="24"/>
        </w:rPr>
        <w:t xml:space="preserve">e-identified </w:t>
      </w:r>
      <w:r w:rsidR="00C42B13" w:rsidRPr="006F7B21">
        <w:rPr>
          <w:sz w:val="24"/>
          <w:szCs w:val="24"/>
        </w:rPr>
        <w:t xml:space="preserve">information </w:t>
      </w:r>
      <w:r w:rsidR="008C514F" w:rsidRPr="006F7B21">
        <w:rPr>
          <w:sz w:val="24"/>
          <w:szCs w:val="24"/>
        </w:rPr>
        <w:t xml:space="preserve">from </w:t>
      </w:r>
      <w:r w:rsidR="00C42B13" w:rsidRPr="006F7B21">
        <w:rPr>
          <w:sz w:val="24"/>
          <w:szCs w:val="24"/>
        </w:rPr>
        <w:t xml:space="preserve">testing is </w:t>
      </w:r>
      <w:r w:rsidR="00A324C4" w:rsidRPr="006F7B21">
        <w:rPr>
          <w:sz w:val="24"/>
          <w:szCs w:val="24"/>
        </w:rPr>
        <w:t xml:space="preserve">included </w:t>
      </w:r>
      <w:r w:rsidR="008C514F" w:rsidRPr="006F7B21">
        <w:rPr>
          <w:sz w:val="24"/>
          <w:szCs w:val="24"/>
        </w:rPr>
        <w:t>in scientific presentations</w:t>
      </w:r>
      <w:r w:rsidR="00C42B13" w:rsidRPr="006F7B21">
        <w:rPr>
          <w:sz w:val="24"/>
          <w:szCs w:val="24"/>
        </w:rPr>
        <w:t xml:space="preserve"> and</w:t>
      </w:r>
      <w:r w:rsidR="008C514F" w:rsidRPr="006F7B21">
        <w:rPr>
          <w:sz w:val="24"/>
          <w:szCs w:val="24"/>
        </w:rPr>
        <w:t xml:space="preserve"> publications </w:t>
      </w:r>
      <w:r w:rsidR="00C42B13" w:rsidRPr="006F7B21">
        <w:rPr>
          <w:sz w:val="24"/>
          <w:szCs w:val="24"/>
        </w:rPr>
        <w:t xml:space="preserve">in </w:t>
      </w:r>
      <w:r w:rsidR="008C514F" w:rsidRPr="006F7B21">
        <w:rPr>
          <w:sz w:val="24"/>
          <w:szCs w:val="24"/>
        </w:rPr>
        <w:t xml:space="preserve">the medical literature. </w:t>
      </w:r>
    </w:p>
    <w:p w14:paraId="78C5958A" w14:textId="5A03FE24" w:rsidR="008C514F" w:rsidRPr="00984094" w:rsidRDefault="00B328E9" w:rsidP="008C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4094">
        <w:rPr>
          <w:sz w:val="24"/>
          <w:szCs w:val="24"/>
        </w:rPr>
        <w:t xml:space="preserve">UCSF will share your </w:t>
      </w:r>
      <w:r w:rsidR="00B210BF" w:rsidRPr="00984094">
        <w:rPr>
          <w:sz w:val="24"/>
          <w:szCs w:val="24"/>
        </w:rPr>
        <w:t>d</w:t>
      </w:r>
      <w:r w:rsidR="008C514F" w:rsidRPr="00984094">
        <w:rPr>
          <w:sz w:val="24"/>
          <w:szCs w:val="24"/>
        </w:rPr>
        <w:t xml:space="preserve">e-identified results </w:t>
      </w:r>
      <w:r w:rsidRPr="00984094">
        <w:rPr>
          <w:sz w:val="24"/>
          <w:szCs w:val="24"/>
        </w:rPr>
        <w:t>with</w:t>
      </w:r>
      <w:r w:rsidR="008C514F" w:rsidRPr="00984094">
        <w:rPr>
          <w:sz w:val="24"/>
          <w:szCs w:val="24"/>
        </w:rPr>
        <w:t xml:space="preserve"> </w:t>
      </w:r>
      <w:r w:rsidRPr="00984094">
        <w:rPr>
          <w:sz w:val="24"/>
          <w:szCs w:val="24"/>
        </w:rPr>
        <w:t xml:space="preserve">secure scientific </w:t>
      </w:r>
      <w:r w:rsidR="008C514F" w:rsidRPr="00984094">
        <w:rPr>
          <w:sz w:val="24"/>
          <w:szCs w:val="24"/>
        </w:rPr>
        <w:t>databases</w:t>
      </w:r>
      <w:r w:rsidRPr="00984094">
        <w:rPr>
          <w:sz w:val="24"/>
          <w:szCs w:val="24"/>
        </w:rPr>
        <w:t>. The purpose of sharing</w:t>
      </w:r>
      <w:r w:rsidR="009B2A98">
        <w:rPr>
          <w:sz w:val="24"/>
          <w:szCs w:val="24"/>
        </w:rPr>
        <w:t xml:space="preserve"> data</w:t>
      </w:r>
      <w:r w:rsidRPr="00984094">
        <w:rPr>
          <w:sz w:val="24"/>
          <w:szCs w:val="24"/>
        </w:rPr>
        <w:t xml:space="preserve"> is </w:t>
      </w:r>
      <w:r w:rsidR="008C514F" w:rsidRPr="00984094">
        <w:rPr>
          <w:sz w:val="24"/>
          <w:szCs w:val="24"/>
        </w:rPr>
        <w:t xml:space="preserve">to improve </w:t>
      </w:r>
      <w:r w:rsidRPr="00984094">
        <w:rPr>
          <w:sz w:val="24"/>
          <w:szCs w:val="24"/>
        </w:rPr>
        <w:t>the medical community’s</w:t>
      </w:r>
      <w:r w:rsidR="00A324C4" w:rsidRPr="00984094">
        <w:rPr>
          <w:sz w:val="24"/>
          <w:szCs w:val="24"/>
        </w:rPr>
        <w:t xml:space="preserve"> </w:t>
      </w:r>
      <w:r w:rsidR="008C514F" w:rsidRPr="00984094">
        <w:rPr>
          <w:sz w:val="24"/>
          <w:szCs w:val="24"/>
        </w:rPr>
        <w:t xml:space="preserve">understanding of the relationship between genetic variants and </w:t>
      </w:r>
      <w:r w:rsidRPr="00984094">
        <w:rPr>
          <w:sz w:val="24"/>
          <w:szCs w:val="24"/>
        </w:rPr>
        <w:t>medical conditions</w:t>
      </w:r>
      <w:r w:rsidR="008C514F" w:rsidRPr="00984094">
        <w:rPr>
          <w:sz w:val="24"/>
          <w:szCs w:val="24"/>
        </w:rPr>
        <w:t>.</w:t>
      </w:r>
      <w:r w:rsidR="001125F8" w:rsidRPr="00984094">
        <w:rPr>
          <w:sz w:val="24"/>
          <w:szCs w:val="24"/>
        </w:rPr>
        <w:t xml:space="preserve"> </w:t>
      </w:r>
    </w:p>
    <w:p w14:paraId="4F06CBAA" w14:textId="77777777" w:rsidR="008C514F" w:rsidRPr="006F7B21" w:rsidRDefault="00701314" w:rsidP="008C5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7B21">
        <w:rPr>
          <w:sz w:val="24"/>
          <w:szCs w:val="24"/>
        </w:rPr>
        <w:t xml:space="preserve">UCSF </w:t>
      </w:r>
      <w:r w:rsidR="008C514F" w:rsidRPr="006F7B21">
        <w:rPr>
          <w:sz w:val="24"/>
          <w:szCs w:val="24"/>
        </w:rPr>
        <w:t>take</w:t>
      </w:r>
      <w:r w:rsidRPr="006F7B21">
        <w:rPr>
          <w:sz w:val="24"/>
          <w:szCs w:val="24"/>
        </w:rPr>
        <w:t>s</w:t>
      </w:r>
      <w:r w:rsidR="008C514F" w:rsidRPr="006F7B21">
        <w:rPr>
          <w:sz w:val="24"/>
          <w:szCs w:val="24"/>
        </w:rPr>
        <w:t xml:space="preserve"> many steps to ensure that your personal health information is kept private. However, unforeseen events could result in a loss of privacy. </w:t>
      </w:r>
    </w:p>
    <w:p w14:paraId="38739CDB" w14:textId="6DA7FEA7" w:rsidR="000F53AA" w:rsidRDefault="000F53AA" w:rsidP="1339CBA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7C598B6" w14:textId="77777777" w:rsidR="00413ACE" w:rsidRDefault="00413ACE" w:rsidP="008C51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C8CBD9C" w14:textId="131C5DC1" w:rsidR="1339CBA2" w:rsidRDefault="1339CBA2">
      <w:r>
        <w:br w:type="page"/>
      </w:r>
    </w:p>
    <w:p w14:paraId="49DE953C" w14:textId="77777777" w:rsidR="008C514F" w:rsidRPr="006F7B21" w:rsidRDefault="00B014AA" w:rsidP="008C51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F7B21">
        <w:rPr>
          <w:rFonts w:cs="Arial"/>
          <w:b/>
          <w:bCs/>
          <w:sz w:val="24"/>
          <w:szCs w:val="24"/>
        </w:rPr>
        <w:lastRenderedPageBreak/>
        <w:t>Agreement to Testing</w:t>
      </w:r>
      <w:r w:rsidR="008C514F" w:rsidRPr="006F7B21">
        <w:rPr>
          <w:rFonts w:cs="Arial"/>
          <w:b/>
          <w:bCs/>
          <w:sz w:val="24"/>
          <w:szCs w:val="24"/>
        </w:rPr>
        <w:t>:</w:t>
      </w:r>
    </w:p>
    <w:p w14:paraId="7B0FEFF1" w14:textId="77777777" w:rsidR="006F7B21" w:rsidRPr="006F7B21" w:rsidRDefault="006F7B21" w:rsidP="008C51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2D74E5E4" w14:textId="3FAA0335" w:rsidR="008C514F" w:rsidRPr="006F7B21" w:rsidRDefault="008C514F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F7B21">
        <w:rPr>
          <w:rFonts w:cs="Arial"/>
          <w:sz w:val="24"/>
          <w:szCs w:val="24"/>
        </w:rPr>
        <w:t>I have reviewed</w:t>
      </w:r>
      <w:r w:rsidR="00B014AA" w:rsidRPr="006F7B21">
        <w:rPr>
          <w:rFonts w:cs="Arial"/>
          <w:sz w:val="24"/>
          <w:szCs w:val="24"/>
        </w:rPr>
        <w:t xml:space="preserve">, </w:t>
      </w:r>
      <w:r w:rsidRPr="006F7B21">
        <w:rPr>
          <w:rFonts w:cs="Arial"/>
          <w:sz w:val="24"/>
          <w:szCs w:val="24"/>
        </w:rPr>
        <w:t xml:space="preserve">or someone has </w:t>
      </w:r>
      <w:r w:rsidR="00B014AA" w:rsidRPr="006F7B21">
        <w:rPr>
          <w:rFonts w:cs="Arial"/>
          <w:sz w:val="24"/>
          <w:szCs w:val="24"/>
        </w:rPr>
        <w:t>reviewed</w:t>
      </w:r>
      <w:r w:rsidRPr="006F7B21">
        <w:rPr>
          <w:rFonts w:cs="Arial"/>
          <w:sz w:val="24"/>
          <w:szCs w:val="24"/>
        </w:rPr>
        <w:t xml:space="preserve"> </w:t>
      </w:r>
      <w:r w:rsidR="00B014AA" w:rsidRPr="006F7B21">
        <w:rPr>
          <w:rFonts w:cs="Arial"/>
          <w:sz w:val="24"/>
          <w:szCs w:val="24"/>
        </w:rPr>
        <w:t xml:space="preserve">with me, the information about the </w:t>
      </w:r>
      <w:r w:rsidR="000E230B" w:rsidRPr="000E230B">
        <w:rPr>
          <w:i/>
          <w:iCs/>
          <w:sz w:val="24"/>
          <w:szCs w:val="24"/>
        </w:rPr>
        <w:t>Common Hereditary Cancer Panel</w:t>
      </w:r>
      <w:r w:rsidR="00B014AA" w:rsidRPr="006F7B21">
        <w:rPr>
          <w:rFonts w:cs="Arial"/>
          <w:sz w:val="24"/>
          <w:szCs w:val="24"/>
        </w:rPr>
        <w:t xml:space="preserve"> </w:t>
      </w:r>
      <w:r w:rsidR="004E70E6" w:rsidRPr="004E70E6">
        <w:rPr>
          <w:rFonts w:cs="Arial"/>
          <w:i/>
          <w:sz w:val="24"/>
          <w:szCs w:val="24"/>
        </w:rPr>
        <w:t>T</w:t>
      </w:r>
      <w:r w:rsidR="00B014AA" w:rsidRPr="004E70E6">
        <w:rPr>
          <w:rFonts w:cs="Arial"/>
          <w:i/>
          <w:sz w:val="24"/>
          <w:szCs w:val="24"/>
        </w:rPr>
        <w:t>est</w:t>
      </w:r>
      <w:r w:rsidR="00B014AA" w:rsidRPr="006F7B21">
        <w:rPr>
          <w:rFonts w:cs="Arial"/>
          <w:sz w:val="24"/>
          <w:szCs w:val="24"/>
        </w:rPr>
        <w:t xml:space="preserve"> provided in this consent form</w:t>
      </w:r>
      <w:r w:rsidRPr="006F7B21">
        <w:rPr>
          <w:rFonts w:cs="Arial"/>
          <w:sz w:val="24"/>
          <w:szCs w:val="24"/>
        </w:rPr>
        <w:t xml:space="preserve">. </w:t>
      </w:r>
      <w:r w:rsidR="00C32238">
        <w:rPr>
          <w:rFonts w:cs="Arial"/>
          <w:sz w:val="24"/>
          <w:szCs w:val="24"/>
        </w:rPr>
        <w:t xml:space="preserve">I have been given the opportunity to ask questions.  </w:t>
      </w:r>
      <w:r w:rsidRPr="006F7B21">
        <w:rPr>
          <w:rFonts w:cs="Arial"/>
          <w:sz w:val="24"/>
          <w:szCs w:val="24"/>
        </w:rPr>
        <w:t>By signing this form, I agree to test</w:t>
      </w:r>
      <w:r w:rsidR="006F5EB3" w:rsidRPr="006F7B21">
        <w:rPr>
          <w:rFonts w:cs="Arial"/>
          <w:sz w:val="24"/>
          <w:szCs w:val="24"/>
        </w:rPr>
        <w:t>ing</w:t>
      </w:r>
      <w:r w:rsidRPr="006F7B21">
        <w:rPr>
          <w:rFonts w:cs="Arial"/>
          <w:sz w:val="24"/>
          <w:szCs w:val="24"/>
        </w:rPr>
        <w:t xml:space="preserve">. </w:t>
      </w:r>
    </w:p>
    <w:p w14:paraId="78A420AF" w14:textId="77777777" w:rsidR="008C514F" w:rsidRPr="006F7B21" w:rsidRDefault="008C514F" w:rsidP="008C51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5478643" w14:textId="77777777" w:rsidR="000F53AA" w:rsidRDefault="000F53AA" w:rsidP="008C51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3DDB96F" w14:textId="510EAF54" w:rsidR="00B97627" w:rsidRDefault="00B97627" w:rsidP="1339CBA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highlight w:val="yellow"/>
        </w:rPr>
      </w:pPr>
    </w:p>
    <w:p w14:paraId="7E93E4A1" w14:textId="74B7410D" w:rsidR="008C514F" w:rsidRPr="006F7B21" w:rsidRDefault="008C514F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F7B21">
        <w:rPr>
          <w:rFonts w:cs="Arial"/>
          <w:sz w:val="24"/>
          <w:szCs w:val="24"/>
        </w:rPr>
        <w:t xml:space="preserve">Patient Printed Name: </w:t>
      </w:r>
      <w:r w:rsidR="000F53AA">
        <w:rPr>
          <w:rFonts w:cs="Arial"/>
          <w:sz w:val="24"/>
          <w:szCs w:val="24"/>
        </w:rPr>
        <w:t>____</w:t>
      </w:r>
      <w:r w:rsidRPr="006F7B21">
        <w:rPr>
          <w:rFonts w:cs="Arial"/>
          <w:sz w:val="24"/>
          <w:szCs w:val="24"/>
        </w:rPr>
        <w:t>______________________________________________________</w:t>
      </w:r>
    </w:p>
    <w:p w14:paraId="0AB6DE97" w14:textId="2D5CFF77" w:rsidR="008C514F" w:rsidRPr="006F7B21" w:rsidRDefault="008C514F" w:rsidP="002E0FD2">
      <w:pPr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</w:rPr>
      </w:pPr>
      <w:r w:rsidRPr="1339CBA2">
        <w:rPr>
          <w:rFonts w:cs="Arial"/>
          <w:b/>
          <w:bCs/>
          <w:sz w:val="24"/>
          <w:szCs w:val="24"/>
        </w:rPr>
        <w:t xml:space="preserve">Signature:  </w:t>
      </w:r>
      <w:r w:rsidRPr="1339CBA2">
        <w:rPr>
          <w:rFonts w:cs="Arial"/>
          <w:sz w:val="24"/>
          <w:szCs w:val="24"/>
        </w:rPr>
        <w:t xml:space="preserve">___________________________________________    </w:t>
      </w:r>
      <w:r w:rsidR="2B3C6EB8" w:rsidRPr="1339CBA2">
        <w:rPr>
          <w:rFonts w:cs="Arial"/>
          <w:sz w:val="24"/>
          <w:szCs w:val="24"/>
        </w:rPr>
        <w:t xml:space="preserve">                </w:t>
      </w:r>
      <w:r w:rsidRPr="1339CBA2">
        <w:rPr>
          <w:rFonts w:cs="Arial"/>
          <w:sz w:val="24"/>
          <w:szCs w:val="24"/>
        </w:rPr>
        <w:t>Date: _________________</w:t>
      </w:r>
    </w:p>
    <w:p w14:paraId="24860220" w14:textId="77777777" w:rsidR="002E0FD2" w:rsidRPr="006F7B21" w:rsidRDefault="002E0FD2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40C531A" w14:textId="07388AA3" w:rsidR="008C514F" w:rsidRPr="006F7B21" w:rsidRDefault="00B014AA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F7B21">
        <w:rPr>
          <w:rFonts w:cs="Arial"/>
          <w:sz w:val="24"/>
          <w:szCs w:val="24"/>
        </w:rPr>
        <w:t xml:space="preserve">If signed by someone </w:t>
      </w:r>
      <w:r w:rsidR="008C514F" w:rsidRPr="006F7B21">
        <w:rPr>
          <w:rFonts w:cs="Arial"/>
          <w:sz w:val="24"/>
          <w:szCs w:val="24"/>
        </w:rPr>
        <w:t>other than the patie</w:t>
      </w:r>
      <w:r w:rsidR="00EB31A8" w:rsidRPr="006F7B21">
        <w:rPr>
          <w:rFonts w:cs="Arial"/>
          <w:sz w:val="24"/>
          <w:szCs w:val="24"/>
        </w:rPr>
        <w:t>nt (such as a parent or guardian</w:t>
      </w:r>
      <w:r w:rsidR="008C514F" w:rsidRPr="006F7B21">
        <w:rPr>
          <w:rFonts w:cs="Arial"/>
          <w:sz w:val="24"/>
          <w:szCs w:val="24"/>
        </w:rPr>
        <w:t xml:space="preserve">), please indicate your </w:t>
      </w:r>
      <w:r w:rsidR="002E0FD2" w:rsidRPr="006F7B21">
        <w:rPr>
          <w:rFonts w:cs="Arial"/>
          <w:sz w:val="24"/>
          <w:szCs w:val="24"/>
        </w:rPr>
        <w:t xml:space="preserve">name and </w:t>
      </w:r>
      <w:r w:rsidR="008C514F" w:rsidRPr="006F7B21">
        <w:rPr>
          <w:rFonts w:cs="Arial"/>
          <w:sz w:val="24"/>
          <w:szCs w:val="24"/>
        </w:rPr>
        <w:t xml:space="preserve">relationship to the patient: </w:t>
      </w:r>
    </w:p>
    <w:p w14:paraId="27DCDF3E" w14:textId="77777777" w:rsidR="008C514F" w:rsidRPr="006F7B21" w:rsidRDefault="008C514F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F6D1C59" w14:textId="77777777" w:rsidR="002E0FD2" w:rsidRPr="006F7B21" w:rsidRDefault="00C32238" w:rsidP="002E0F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Printed Name: _____</w:t>
      </w:r>
      <w:r w:rsidR="00604DBC">
        <w:rPr>
          <w:rFonts w:cs="Arial"/>
          <w:sz w:val="24"/>
          <w:szCs w:val="24"/>
        </w:rPr>
        <w:t>_________________________</w:t>
      </w:r>
      <w:r w:rsidR="008C514F" w:rsidRPr="006F7B21">
        <w:rPr>
          <w:rFonts w:cs="Arial"/>
          <w:sz w:val="24"/>
          <w:szCs w:val="24"/>
        </w:rPr>
        <w:t>Relationship to Patient: ________________</w:t>
      </w:r>
    </w:p>
    <w:p w14:paraId="77E55F77" w14:textId="6DB23572" w:rsidR="008C514F" w:rsidRPr="006F7B21" w:rsidRDefault="008C514F" w:rsidP="1339CBA2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24"/>
          <w:szCs w:val="24"/>
        </w:rPr>
      </w:pPr>
      <w:r w:rsidRPr="006F7B21">
        <w:rPr>
          <w:rFonts w:cs="Arial"/>
          <w:b/>
          <w:bCs/>
          <w:sz w:val="24"/>
          <w:szCs w:val="24"/>
        </w:rPr>
        <w:t>Signa</w:t>
      </w:r>
      <w:r w:rsidR="00604DBC">
        <w:rPr>
          <w:rFonts w:cs="Arial"/>
          <w:b/>
          <w:bCs/>
          <w:sz w:val="24"/>
          <w:szCs w:val="24"/>
        </w:rPr>
        <w:t>ture:  ___________________________________</w:t>
      </w:r>
      <w:r w:rsidR="4520AE3C" w:rsidRPr="1339CBA2">
        <w:rPr>
          <w:rFonts w:cs="Arial"/>
          <w:b/>
          <w:bCs/>
          <w:sz w:val="24"/>
          <w:szCs w:val="24"/>
        </w:rPr>
        <w:t>_</w:t>
      </w:r>
      <w:r w:rsidR="00604DBC">
        <w:rPr>
          <w:rFonts w:cs="Arial"/>
          <w:b/>
          <w:bCs/>
          <w:sz w:val="24"/>
          <w:szCs w:val="24"/>
        </w:rPr>
        <w:t xml:space="preserve"> </w:t>
      </w:r>
      <w:r w:rsidRPr="006F7B21">
        <w:rPr>
          <w:rFonts w:cs="Arial"/>
          <w:b/>
          <w:bCs/>
          <w:sz w:val="24"/>
          <w:szCs w:val="24"/>
        </w:rPr>
        <w:t xml:space="preserve">   </w:t>
      </w:r>
      <w:r w:rsidRPr="006F7B21">
        <w:rPr>
          <w:rFonts w:cs="Arial"/>
          <w:b/>
          <w:bCs/>
          <w:sz w:val="24"/>
          <w:szCs w:val="24"/>
        </w:rPr>
        <w:tab/>
        <w:t xml:space="preserve">    </w:t>
      </w:r>
      <w:r w:rsidR="13B6E917" w:rsidRPr="006F7B21">
        <w:rPr>
          <w:rFonts w:cs="Arial"/>
          <w:b/>
          <w:bCs/>
          <w:sz w:val="24"/>
          <w:szCs w:val="24"/>
        </w:rPr>
        <w:t xml:space="preserve">                     </w:t>
      </w:r>
      <w:r w:rsidRPr="006F7B21">
        <w:rPr>
          <w:rFonts w:cs="Arial"/>
          <w:b/>
          <w:bCs/>
          <w:sz w:val="24"/>
          <w:szCs w:val="24"/>
        </w:rPr>
        <w:t>Date: _________________</w:t>
      </w:r>
    </w:p>
    <w:p w14:paraId="358C4FF8" w14:textId="77777777" w:rsidR="008C514F" w:rsidRPr="006F7B21" w:rsidRDefault="008C514F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2118F9" w14:textId="0C010E09" w:rsidR="1339CBA2" w:rsidRDefault="1339CBA2" w:rsidP="1339CBA2">
      <w:pPr>
        <w:spacing w:after="0" w:line="240" w:lineRule="auto"/>
        <w:rPr>
          <w:rFonts w:cs="Arial"/>
          <w:sz w:val="24"/>
          <w:szCs w:val="24"/>
        </w:rPr>
      </w:pPr>
    </w:p>
    <w:p w14:paraId="5042A0EC" w14:textId="75C240E6" w:rsidR="1339CBA2" w:rsidRDefault="1339CBA2" w:rsidP="1339CBA2">
      <w:pPr>
        <w:spacing w:after="0" w:line="240" w:lineRule="auto"/>
        <w:rPr>
          <w:rFonts w:cs="Arial"/>
          <w:sz w:val="24"/>
          <w:szCs w:val="24"/>
        </w:rPr>
      </w:pPr>
    </w:p>
    <w:p w14:paraId="0D9FCF62" w14:textId="6D7F61EC" w:rsidR="1339CBA2" w:rsidRDefault="1339CBA2" w:rsidP="1339CBA2">
      <w:pPr>
        <w:spacing w:after="0" w:line="240" w:lineRule="auto"/>
        <w:rPr>
          <w:rFonts w:cs="Arial"/>
          <w:sz w:val="24"/>
          <w:szCs w:val="24"/>
        </w:rPr>
      </w:pPr>
    </w:p>
    <w:p w14:paraId="4D555C4A" w14:textId="4C606FD4" w:rsidR="1339CBA2" w:rsidRDefault="1339CBA2" w:rsidP="1339CBA2">
      <w:pPr>
        <w:spacing w:after="0" w:line="240" w:lineRule="auto"/>
        <w:rPr>
          <w:rFonts w:cs="Arial"/>
          <w:sz w:val="24"/>
          <w:szCs w:val="24"/>
        </w:rPr>
      </w:pPr>
    </w:p>
    <w:p w14:paraId="60249FC1" w14:textId="58B8563F" w:rsidR="75F183DF" w:rsidRDefault="75F183DF" w:rsidP="1339CBA2">
      <w:pPr>
        <w:spacing w:after="0" w:line="240" w:lineRule="auto"/>
        <w:rPr>
          <w:rFonts w:eastAsiaTheme="minorEastAsia"/>
          <w:sz w:val="24"/>
          <w:szCs w:val="24"/>
        </w:rPr>
      </w:pPr>
      <w:r w:rsidRPr="1339CBA2">
        <w:rPr>
          <w:rFonts w:eastAsiaTheme="minorEastAsia"/>
          <w:sz w:val="24"/>
          <w:szCs w:val="24"/>
        </w:rPr>
        <w:t>UCSF Clinical Cancer Genomics Lab</w:t>
      </w:r>
    </w:p>
    <w:p w14:paraId="67D4D6E1" w14:textId="35B0E096" w:rsidR="75F183DF" w:rsidRDefault="75F183DF" w:rsidP="1339CBA2">
      <w:pPr>
        <w:pStyle w:val="Header"/>
        <w:rPr>
          <w:rFonts w:eastAsiaTheme="minorEastAsia"/>
          <w:color w:val="000000" w:themeColor="text1"/>
          <w:sz w:val="20"/>
          <w:szCs w:val="20"/>
        </w:rPr>
      </w:pPr>
      <w:r w:rsidRPr="1339CBA2">
        <w:rPr>
          <w:rFonts w:eastAsiaTheme="minorEastAsia"/>
          <w:color w:val="000000" w:themeColor="text1"/>
          <w:sz w:val="20"/>
          <w:szCs w:val="20"/>
        </w:rPr>
        <w:t>Phone</w:t>
      </w:r>
      <w:proofErr w:type="gramStart"/>
      <w:r w:rsidRPr="1339CBA2">
        <w:rPr>
          <w:rFonts w:eastAsiaTheme="minorEastAsia"/>
          <w:color w:val="000000" w:themeColor="text1"/>
          <w:sz w:val="20"/>
          <w:szCs w:val="20"/>
        </w:rPr>
        <w:t>:  (</w:t>
      </w:r>
      <w:proofErr w:type="gramEnd"/>
      <w:r w:rsidRPr="1339CBA2">
        <w:rPr>
          <w:rFonts w:eastAsiaTheme="minorEastAsia"/>
          <w:color w:val="000000" w:themeColor="text1"/>
          <w:sz w:val="20"/>
          <w:szCs w:val="20"/>
        </w:rPr>
        <w:t>415) 502-3252</w:t>
      </w:r>
    </w:p>
    <w:p w14:paraId="0A51DE9E" w14:textId="3EF51707" w:rsidR="75F183DF" w:rsidRDefault="75F183DF" w:rsidP="1339CBA2">
      <w:pPr>
        <w:pStyle w:val="Header"/>
        <w:rPr>
          <w:rFonts w:eastAsiaTheme="minorEastAsia"/>
          <w:color w:val="000000" w:themeColor="text1"/>
          <w:sz w:val="20"/>
          <w:szCs w:val="20"/>
        </w:rPr>
      </w:pPr>
      <w:r w:rsidRPr="1339CBA2">
        <w:rPr>
          <w:rFonts w:eastAsiaTheme="minorEastAsia"/>
          <w:color w:val="000000" w:themeColor="text1"/>
          <w:sz w:val="20"/>
          <w:szCs w:val="20"/>
        </w:rPr>
        <w:t>Fax</w:t>
      </w:r>
      <w:proofErr w:type="gramStart"/>
      <w:r w:rsidRPr="1339CBA2">
        <w:rPr>
          <w:rFonts w:eastAsiaTheme="minorEastAsia"/>
          <w:color w:val="000000" w:themeColor="text1"/>
          <w:sz w:val="20"/>
          <w:szCs w:val="20"/>
        </w:rPr>
        <w:t>:  (</w:t>
      </w:r>
      <w:proofErr w:type="gramEnd"/>
      <w:r w:rsidRPr="1339CBA2">
        <w:rPr>
          <w:rFonts w:eastAsiaTheme="minorEastAsia"/>
          <w:color w:val="000000" w:themeColor="text1"/>
          <w:sz w:val="20"/>
          <w:szCs w:val="20"/>
        </w:rPr>
        <w:t>415) 502-2773</w:t>
      </w:r>
    </w:p>
    <w:p w14:paraId="14168CBE" w14:textId="6A341ECC" w:rsidR="75F183DF" w:rsidRDefault="75F183DF" w:rsidP="1339CBA2">
      <w:pPr>
        <w:spacing w:after="0" w:line="240" w:lineRule="auto"/>
        <w:rPr>
          <w:rFonts w:eastAsiaTheme="minorEastAsia"/>
          <w:b/>
          <w:bCs/>
          <w:color w:val="000000" w:themeColor="text1"/>
          <w:sz w:val="20"/>
          <w:szCs w:val="20"/>
        </w:rPr>
      </w:pPr>
      <w:proofErr w:type="gramStart"/>
      <w:r w:rsidRPr="1339CBA2">
        <w:rPr>
          <w:rStyle w:val="IntenseEmphasis"/>
          <w:rFonts w:eastAsiaTheme="minorEastAsia"/>
          <w:b/>
          <w:bCs/>
          <w:sz w:val="24"/>
          <w:szCs w:val="24"/>
        </w:rPr>
        <w:t>CCGL@ucsf.edu</w:t>
      </w:r>
      <w:r w:rsidRPr="1339CBA2">
        <w:rPr>
          <w:rFonts w:eastAsiaTheme="minorEastAsia"/>
          <w:color w:val="000000" w:themeColor="text1"/>
          <w:sz w:val="20"/>
          <w:szCs w:val="20"/>
        </w:rPr>
        <w:t xml:space="preserve">  </w:t>
      </w:r>
      <w:r w:rsidRPr="1339CBA2">
        <w:rPr>
          <w:rFonts w:eastAsiaTheme="minorEastAsia"/>
          <w:color w:val="000000" w:themeColor="text1"/>
          <w:sz w:val="18"/>
          <w:szCs w:val="18"/>
        </w:rPr>
        <w:t>(</w:t>
      </w:r>
      <w:proofErr w:type="gramEnd"/>
      <w:r w:rsidRPr="1339CBA2">
        <w:rPr>
          <w:rFonts w:eastAsiaTheme="minorEastAsia"/>
          <w:b/>
          <w:bCs/>
          <w:color w:val="000000" w:themeColor="text1"/>
          <w:sz w:val="18"/>
          <w:szCs w:val="18"/>
        </w:rPr>
        <w:t xml:space="preserve">PLEASE SEND EMAIL NOTIFICATION WHEN FAXING A </w:t>
      </w:r>
      <w:r w:rsidR="407871DC" w:rsidRPr="1339CBA2">
        <w:rPr>
          <w:rFonts w:eastAsiaTheme="minorEastAsia"/>
          <w:b/>
          <w:bCs/>
          <w:color w:val="000000" w:themeColor="text1"/>
          <w:sz w:val="18"/>
          <w:szCs w:val="18"/>
        </w:rPr>
        <w:t>SIGNED CONSENT FORM.)</w:t>
      </w:r>
    </w:p>
    <w:p w14:paraId="4662003D" w14:textId="2233561F" w:rsidR="1339CBA2" w:rsidRDefault="1339CBA2" w:rsidP="1339CBA2">
      <w:pPr>
        <w:spacing w:after="0" w:line="240" w:lineRule="auto"/>
        <w:rPr>
          <w:rFonts w:cs="Arial"/>
          <w:sz w:val="24"/>
          <w:szCs w:val="24"/>
        </w:rPr>
      </w:pPr>
    </w:p>
    <w:p w14:paraId="37BBD08F" w14:textId="77777777" w:rsidR="008C514F" w:rsidRDefault="008C514F" w:rsidP="008C514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362389C" w14:textId="15E90247" w:rsidR="005806AC" w:rsidRPr="00F46A3F" w:rsidRDefault="005806AC" w:rsidP="1339CBA2">
      <w:pPr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</w:rPr>
      </w:pPr>
    </w:p>
    <w:sectPr w:rsidR="005806AC" w:rsidRPr="00F46A3F" w:rsidSect="00413A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2CD3" w14:textId="77777777" w:rsidR="00DB53A7" w:rsidRDefault="00DB53A7" w:rsidP="006F7B21">
      <w:pPr>
        <w:spacing w:after="0" w:line="240" w:lineRule="auto"/>
      </w:pPr>
      <w:r>
        <w:separator/>
      </w:r>
    </w:p>
  </w:endnote>
  <w:endnote w:type="continuationSeparator" w:id="0">
    <w:p w14:paraId="0CC1677C" w14:textId="77777777" w:rsidR="00DB53A7" w:rsidRDefault="00DB53A7" w:rsidP="006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8185" w14:textId="77777777" w:rsidR="000E44CF" w:rsidRDefault="000E44CF" w:rsidP="006F7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BBAF7" w14:textId="77777777" w:rsidR="000E44CF" w:rsidRDefault="000E44CF" w:rsidP="006F7B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1F78" w14:textId="77777777" w:rsidR="000E44CF" w:rsidRDefault="000E44CF" w:rsidP="006F7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4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85E062" w14:textId="0725A308" w:rsidR="000E44CF" w:rsidRPr="000D100B" w:rsidRDefault="000D100B" w:rsidP="000D100B">
    <w:pPr>
      <w:pStyle w:val="Footer"/>
      <w:rPr>
        <w:i/>
      </w:rPr>
    </w:pPr>
    <w:r w:rsidRPr="000D100B">
      <w:rPr>
        <w:i/>
      </w:rPr>
      <w:t xml:space="preserve">Approved:  </w:t>
    </w:r>
    <w:r w:rsidR="00ED6897">
      <w:rPr>
        <w:i/>
      </w:rPr>
      <w:t xml:space="preserve">December, </w:t>
    </w:r>
    <w:r w:rsidR="00ED6897">
      <w:rPr>
        <w:i/>
      </w:rPr>
      <w:t>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75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E120B" w14:textId="642111F0" w:rsidR="00413ACE" w:rsidRPr="000D100B" w:rsidRDefault="000D100B" w:rsidP="000D100B">
        <w:pPr>
          <w:pStyle w:val="Footer"/>
          <w:rPr>
            <w:i/>
          </w:rPr>
        </w:pPr>
        <w:r w:rsidRPr="000D100B">
          <w:rPr>
            <w:i/>
          </w:rPr>
          <w:t xml:space="preserve">Approved:  </w:t>
        </w:r>
        <w:r w:rsidR="00ED6897">
          <w:rPr>
            <w:i/>
          </w:rPr>
          <w:t>December</w:t>
        </w:r>
        <w:r w:rsidRPr="000D100B">
          <w:rPr>
            <w:i/>
          </w:rPr>
          <w:t>, 20</w:t>
        </w:r>
        <w:r w:rsidR="00ED6897">
          <w:rPr>
            <w:i/>
          </w:rPr>
          <w:t>20</w:t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 w:rsidR="00413ACE">
          <w:fldChar w:fldCharType="begin"/>
        </w:r>
        <w:r w:rsidR="00413ACE">
          <w:instrText xml:space="preserve"> PAGE   \* MERGEFORMAT </w:instrText>
        </w:r>
        <w:r w:rsidR="00413ACE">
          <w:fldChar w:fldCharType="separate"/>
        </w:r>
        <w:r w:rsidR="00D014C8">
          <w:rPr>
            <w:noProof/>
          </w:rPr>
          <w:t>1</w:t>
        </w:r>
        <w:r w:rsidR="00413AC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894C" w14:textId="77777777" w:rsidR="00DB53A7" w:rsidRDefault="00DB53A7" w:rsidP="006F7B21">
      <w:pPr>
        <w:spacing w:after="0" w:line="240" w:lineRule="auto"/>
      </w:pPr>
      <w:r>
        <w:separator/>
      </w:r>
    </w:p>
  </w:footnote>
  <w:footnote w:type="continuationSeparator" w:id="0">
    <w:p w14:paraId="383EBF2C" w14:textId="77777777" w:rsidR="00DB53A7" w:rsidRDefault="00DB53A7" w:rsidP="006F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5BB7" w14:textId="77777777" w:rsidR="00ED6897" w:rsidRDefault="00ED6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B0BF" w14:textId="74191563" w:rsidR="00413ACE" w:rsidRPr="00413ACE" w:rsidRDefault="00413ACE" w:rsidP="00413ACE">
    <w:pPr>
      <w:jc w:val="center"/>
      <w:rPr>
        <w:b/>
        <w:sz w:val="28"/>
        <w:szCs w:val="28"/>
      </w:rPr>
    </w:pPr>
    <w:r w:rsidRPr="006F7B21">
      <w:rPr>
        <w:b/>
        <w:sz w:val="28"/>
        <w:szCs w:val="28"/>
      </w:rPr>
      <w:t xml:space="preserve">UCSF </w:t>
    </w:r>
    <w:r w:rsidR="00153AA0">
      <w:rPr>
        <w:b/>
        <w:sz w:val="28"/>
        <w:szCs w:val="28"/>
      </w:rPr>
      <w:t>Common Hereditary</w:t>
    </w:r>
    <w:r w:rsidRPr="006F7B21">
      <w:rPr>
        <w:b/>
        <w:sz w:val="28"/>
        <w:szCs w:val="28"/>
      </w:rPr>
      <w:t xml:space="preserve"> </w:t>
    </w:r>
    <w:r w:rsidR="00153AA0">
      <w:rPr>
        <w:b/>
        <w:sz w:val="28"/>
        <w:szCs w:val="28"/>
      </w:rPr>
      <w:t>Cancer Panel</w:t>
    </w:r>
    <w:r w:rsidRPr="006F7B21">
      <w:rPr>
        <w:b/>
        <w:sz w:val="28"/>
        <w:szCs w:val="28"/>
      </w:rPr>
      <w:t xml:space="preserve"> Test Informed 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AD8A" w14:textId="29CB5E81" w:rsidR="00347CFF" w:rsidRPr="00347CFF" w:rsidRDefault="00347CFF" w:rsidP="00347CFF">
    <w:pPr>
      <w:rPr>
        <w:b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3"/>
      <w:gridCol w:w="7097"/>
    </w:tblGrid>
    <w:tr w:rsidR="00347CFF" w14:paraId="27614AC5" w14:textId="77777777" w:rsidTr="1339CBA2">
      <w:tc>
        <w:tcPr>
          <w:tcW w:w="2088" w:type="dxa"/>
          <w:vAlign w:val="center"/>
        </w:tcPr>
        <w:p w14:paraId="1ADC3FD2" w14:textId="7AC654D5" w:rsidR="00347CFF" w:rsidRDefault="1339CBA2" w:rsidP="00347CFF">
          <w:pPr>
            <w:widowControl w:val="0"/>
            <w:autoSpaceDE w:val="0"/>
            <w:autoSpaceDN w:val="0"/>
            <w:adjustRightInd w:val="0"/>
            <w:spacing w:line="280" w:lineRule="atLeast"/>
            <w:rPr>
              <w:rFonts w:ascii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5B1682A" wp14:editId="436841D2">
                <wp:extent cx="1757548" cy="515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548" cy="5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1339CBA2">
            <w:rPr>
              <w:rFonts w:ascii="Times" w:hAnsi="Times" w:cs="Times"/>
              <w:sz w:val="24"/>
              <w:szCs w:val="24"/>
            </w:rPr>
            <w:t xml:space="preserve"> </w:t>
          </w:r>
        </w:p>
        <w:p w14:paraId="3FE5B07B" w14:textId="7173BF77" w:rsidR="00347CFF" w:rsidRDefault="00347CFF" w:rsidP="00347CFF">
          <w:pPr>
            <w:rPr>
              <w:b/>
              <w:sz w:val="28"/>
              <w:szCs w:val="28"/>
            </w:rPr>
          </w:pPr>
        </w:p>
      </w:tc>
      <w:tc>
        <w:tcPr>
          <w:tcW w:w="8000" w:type="dxa"/>
          <w:vAlign w:val="center"/>
        </w:tcPr>
        <w:p w14:paraId="58143B39" w14:textId="4E41B44E" w:rsidR="00347CFF" w:rsidRPr="00413ACE" w:rsidRDefault="00347CFF" w:rsidP="00347CFF">
          <w:pPr>
            <w:jc w:val="center"/>
            <w:rPr>
              <w:b/>
              <w:sz w:val="28"/>
              <w:szCs w:val="28"/>
            </w:rPr>
          </w:pPr>
          <w:r w:rsidRPr="006F7B21">
            <w:rPr>
              <w:b/>
              <w:sz w:val="28"/>
              <w:szCs w:val="28"/>
            </w:rPr>
            <w:t xml:space="preserve">UCSF </w:t>
          </w:r>
          <w:r w:rsidR="001A01E5" w:rsidRPr="001A01E5">
            <w:rPr>
              <w:b/>
              <w:sz w:val="28"/>
              <w:szCs w:val="28"/>
            </w:rPr>
            <w:t>Common Hereditary Cancer Panel</w:t>
          </w:r>
          <w:r w:rsidRPr="006F7B21">
            <w:rPr>
              <w:b/>
              <w:sz w:val="28"/>
              <w:szCs w:val="28"/>
            </w:rPr>
            <w:t xml:space="preserve"> </w:t>
          </w:r>
          <w:r w:rsidR="00B601DB">
            <w:rPr>
              <w:b/>
              <w:sz w:val="28"/>
              <w:szCs w:val="28"/>
            </w:rPr>
            <w:t>Test</w:t>
          </w:r>
          <w:r w:rsidR="001A01E5">
            <w:rPr>
              <w:b/>
              <w:sz w:val="28"/>
              <w:szCs w:val="28"/>
            </w:rPr>
            <w:br/>
          </w:r>
          <w:r w:rsidRPr="006F7B21">
            <w:rPr>
              <w:b/>
              <w:sz w:val="28"/>
              <w:szCs w:val="28"/>
            </w:rPr>
            <w:t>Informed Consent</w:t>
          </w:r>
        </w:p>
        <w:p w14:paraId="69B03154" w14:textId="77777777" w:rsidR="00347CFF" w:rsidRDefault="00347CFF" w:rsidP="00347CFF">
          <w:pPr>
            <w:jc w:val="center"/>
            <w:rPr>
              <w:b/>
              <w:sz w:val="28"/>
              <w:szCs w:val="28"/>
            </w:rPr>
          </w:pPr>
        </w:p>
      </w:tc>
    </w:tr>
  </w:tbl>
  <w:p w14:paraId="31209FE0" w14:textId="788316F2" w:rsidR="00413ACE" w:rsidRPr="00347CFF" w:rsidRDefault="00413ACE" w:rsidP="00347CFF">
    <w:pPr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6C5"/>
    <w:multiLevelType w:val="hybridMultilevel"/>
    <w:tmpl w:val="F720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050"/>
    <w:multiLevelType w:val="hybridMultilevel"/>
    <w:tmpl w:val="FA286C0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01CED"/>
    <w:multiLevelType w:val="hybridMultilevel"/>
    <w:tmpl w:val="E446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0C2A"/>
    <w:multiLevelType w:val="hybridMultilevel"/>
    <w:tmpl w:val="B6EAC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E5AF0"/>
    <w:multiLevelType w:val="hybridMultilevel"/>
    <w:tmpl w:val="7EC61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4F"/>
    <w:rsid w:val="000263AA"/>
    <w:rsid w:val="00030A99"/>
    <w:rsid w:val="00036E83"/>
    <w:rsid w:val="00037BA6"/>
    <w:rsid w:val="00051E8F"/>
    <w:rsid w:val="00055EA2"/>
    <w:rsid w:val="00072905"/>
    <w:rsid w:val="00090B94"/>
    <w:rsid w:val="000B25CC"/>
    <w:rsid w:val="000B31BF"/>
    <w:rsid w:val="000D100B"/>
    <w:rsid w:val="000D4015"/>
    <w:rsid w:val="000E230B"/>
    <w:rsid w:val="000E44CF"/>
    <w:rsid w:val="000F53AA"/>
    <w:rsid w:val="001125F8"/>
    <w:rsid w:val="00117756"/>
    <w:rsid w:val="00130C29"/>
    <w:rsid w:val="00140845"/>
    <w:rsid w:val="00151D76"/>
    <w:rsid w:val="00153AA0"/>
    <w:rsid w:val="00157179"/>
    <w:rsid w:val="00177A63"/>
    <w:rsid w:val="0018678F"/>
    <w:rsid w:val="001932BB"/>
    <w:rsid w:val="001A01E5"/>
    <w:rsid w:val="001A65B6"/>
    <w:rsid w:val="001B11A2"/>
    <w:rsid w:val="001D0A71"/>
    <w:rsid w:val="001F6A8B"/>
    <w:rsid w:val="00202D32"/>
    <w:rsid w:val="0022579B"/>
    <w:rsid w:val="00251A52"/>
    <w:rsid w:val="00253356"/>
    <w:rsid w:val="0026564A"/>
    <w:rsid w:val="0027622C"/>
    <w:rsid w:val="00296671"/>
    <w:rsid w:val="00296B6D"/>
    <w:rsid w:val="0029718C"/>
    <w:rsid w:val="002B1294"/>
    <w:rsid w:val="002C0A00"/>
    <w:rsid w:val="002C0AF9"/>
    <w:rsid w:val="002C5124"/>
    <w:rsid w:val="002D0E11"/>
    <w:rsid w:val="002E0FD2"/>
    <w:rsid w:val="002E2C82"/>
    <w:rsid w:val="00300308"/>
    <w:rsid w:val="00315AE8"/>
    <w:rsid w:val="00324B93"/>
    <w:rsid w:val="003417B0"/>
    <w:rsid w:val="0034792D"/>
    <w:rsid w:val="00347CFF"/>
    <w:rsid w:val="00366313"/>
    <w:rsid w:val="003876EB"/>
    <w:rsid w:val="003A01C1"/>
    <w:rsid w:val="003B4182"/>
    <w:rsid w:val="003C6656"/>
    <w:rsid w:val="003D77C5"/>
    <w:rsid w:val="003E3989"/>
    <w:rsid w:val="003F36BB"/>
    <w:rsid w:val="004065A7"/>
    <w:rsid w:val="00413ACE"/>
    <w:rsid w:val="00423FF0"/>
    <w:rsid w:val="00452AA3"/>
    <w:rsid w:val="004A3699"/>
    <w:rsid w:val="004A63AE"/>
    <w:rsid w:val="004B47E7"/>
    <w:rsid w:val="004C4773"/>
    <w:rsid w:val="004C7E9D"/>
    <w:rsid w:val="004E68B6"/>
    <w:rsid w:val="004E70E6"/>
    <w:rsid w:val="004F0928"/>
    <w:rsid w:val="00524BCA"/>
    <w:rsid w:val="0052700F"/>
    <w:rsid w:val="0053048C"/>
    <w:rsid w:val="005462E5"/>
    <w:rsid w:val="00567749"/>
    <w:rsid w:val="005806AC"/>
    <w:rsid w:val="005E334F"/>
    <w:rsid w:val="00604DBC"/>
    <w:rsid w:val="0065325F"/>
    <w:rsid w:val="00683B81"/>
    <w:rsid w:val="00685B69"/>
    <w:rsid w:val="006903C4"/>
    <w:rsid w:val="006A5CC1"/>
    <w:rsid w:val="006A6FAF"/>
    <w:rsid w:val="006B0019"/>
    <w:rsid w:val="006B1BB1"/>
    <w:rsid w:val="006F5EB3"/>
    <w:rsid w:val="006F7B21"/>
    <w:rsid w:val="00701314"/>
    <w:rsid w:val="0070530C"/>
    <w:rsid w:val="00731044"/>
    <w:rsid w:val="007441DC"/>
    <w:rsid w:val="00771E3B"/>
    <w:rsid w:val="00782325"/>
    <w:rsid w:val="00786877"/>
    <w:rsid w:val="007A6AF3"/>
    <w:rsid w:val="007B2544"/>
    <w:rsid w:val="008128A1"/>
    <w:rsid w:val="00814994"/>
    <w:rsid w:val="00830D4A"/>
    <w:rsid w:val="00837C87"/>
    <w:rsid w:val="0084686D"/>
    <w:rsid w:val="008656EE"/>
    <w:rsid w:val="008672D5"/>
    <w:rsid w:val="00883AB6"/>
    <w:rsid w:val="0089405A"/>
    <w:rsid w:val="008A48FA"/>
    <w:rsid w:val="008B20EB"/>
    <w:rsid w:val="008C514F"/>
    <w:rsid w:val="008D05EC"/>
    <w:rsid w:val="008D096D"/>
    <w:rsid w:val="008D11A8"/>
    <w:rsid w:val="008D2394"/>
    <w:rsid w:val="008E32BA"/>
    <w:rsid w:val="008F1317"/>
    <w:rsid w:val="008F234D"/>
    <w:rsid w:val="00973302"/>
    <w:rsid w:val="00984094"/>
    <w:rsid w:val="009B2A98"/>
    <w:rsid w:val="009C29E9"/>
    <w:rsid w:val="009C2E17"/>
    <w:rsid w:val="009D641A"/>
    <w:rsid w:val="009F2FDE"/>
    <w:rsid w:val="009F4E68"/>
    <w:rsid w:val="00A25E7B"/>
    <w:rsid w:val="00A324C4"/>
    <w:rsid w:val="00A540DF"/>
    <w:rsid w:val="00A65E54"/>
    <w:rsid w:val="00A6713E"/>
    <w:rsid w:val="00A71617"/>
    <w:rsid w:val="00A76FAC"/>
    <w:rsid w:val="00A80D8F"/>
    <w:rsid w:val="00A94E29"/>
    <w:rsid w:val="00A963D7"/>
    <w:rsid w:val="00AA05D4"/>
    <w:rsid w:val="00AE2791"/>
    <w:rsid w:val="00B014AA"/>
    <w:rsid w:val="00B07C74"/>
    <w:rsid w:val="00B10F9E"/>
    <w:rsid w:val="00B12959"/>
    <w:rsid w:val="00B210BF"/>
    <w:rsid w:val="00B328E9"/>
    <w:rsid w:val="00B40EA1"/>
    <w:rsid w:val="00B51958"/>
    <w:rsid w:val="00B601DB"/>
    <w:rsid w:val="00B725A5"/>
    <w:rsid w:val="00B72A5B"/>
    <w:rsid w:val="00B745F5"/>
    <w:rsid w:val="00B97627"/>
    <w:rsid w:val="00BA0DD1"/>
    <w:rsid w:val="00BA29EE"/>
    <w:rsid w:val="00BC0DB7"/>
    <w:rsid w:val="00BD4251"/>
    <w:rsid w:val="00BE5251"/>
    <w:rsid w:val="00C158E3"/>
    <w:rsid w:val="00C2275B"/>
    <w:rsid w:val="00C32238"/>
    <w:rsid w:val="00C37270"/>
    <w:rsid w:val="00C42B13"/>
    <w:rsid w:val="00C50CFD"/>
    <w:rsid w:val="00C84A89"/>
    <w:rsid w:val="00C86B99"/>
    <w:rsid w:val="00CC25B0"/>
    <w:rsid w:val="00D014C8"/>
    <w:rsid w:val="00D05F32"/>
    <w:rsid w:val="00D21C8C"/>
    <w:rsid w:val="00D30933"/>
    <w:rsid w:val="00D367E8"/>
    <w:rsid w:val="00D37D6E"/>
    <w:rsid w:val="00D549CF"/>
    <w:rsid w:val="00D667CA"/>
    <w:rsid w:val="00D7593E"/>
    <w:rsid w:val="00DB53A7"/>
    <w:rsid w:val="00DB6B60"/>
    <w:rsid w:val="00DC4430"/>
    <w:rsid w:val="00DF5B21"/>
    <w:rsid w:val="00E068D6"/>
    <w:rsid w:val="00E247A7"/>
    <w:rsid w:val="00E2534E"/>
    <w:rsid w:val="00E5349A"/>
    <w:rsid w:val="00E769C6"/>
    <w:rsid w:val="00E90496"/>
    <w:rsid w:val="00E933D7"/>
    <w:rsid w:val="00EB31A8"/>
    <w:rsid w:val="00ED6897"/>
    <w:rsid w:val="00EE19AF"/>
    <w:rsid w:val="00EE3CD3"/>
    <w:rsid w:val="00F04826"/>
    <w:rsid w:val="00F27EFD"/>
    <w:rsid w:val="00F46A3F"/>
    <w:rsid w:val="00F72CEF"/>
    <w:rsid w:val="00F81B2B"/>
    <w:rsid w:val="00F83673"/>
    <w:rsid w:val="00F971F4"/>
    <w:rsid w:val="00FA25D7"/>
    <w:rsid w:val="00FB288E"/>
    <w:rsid w:val="00FC04CE"/>
    <w:rsid w:val="00FC2C63"/>
    <w:rsid w:val="00FD7583"/>
    <w:rsid w:val="00FE04D1"/>
    <w:rsid w:val="00FF51D3"/>
    <w:rsid w:val="02A7F6DF"/>
    <w:rsid w:val="031BBA52"/>
    <w:rsid w:val="05325E13"/>
    <w:rsid w:val="07EF2B75"/>
    <w:rsid w:val="0C25710D"/>
    <w:rsid w:val="0C5D8112"/>
    <w:rsid w:val="10F8E230"/>
    <w:rsid w:val="126FD23A"/>
    <w:rsid w:val="1299A49B"/>
    <w:rsid w:val="13330D0C"/>
    <w:rsid w:val="1339CBA2"/>
    <w:rsid w:val="13B6E917"/>
    <w:rsid w:val="16440417"/>
    <w:rsid w:val="1B9D055A"/>
    <w:rsid w:val="1C9A6693"/>
    <w:rsid w:val="1F1B6373"/>
    <w:rsid w:val="1F4F2B59"/>
    <w:rsid w:val="2218D697"/>
    <w:rsid w:val="2379B8F7"/>
    <w:rsid w:val="2471465E"/>
    <w:rsid w:val="284E5178"/>
    <w:rsid w:val="28A890A3"/>
    <w:rsid w:val="28FD89B5"/>
    <w:rsid w:val="2AE9878D"/>
    <w:rsid w:val="2B3C6EB8"/>
    <w:rsid w:val="2FC859D4"/>
    <w:rsid w:val="30EC1FEA"/>
    <w:rsid w:val="347DF7C1"/>
    <w:rsid w:val="3B12CDD5"/>
    <w:rsid w:val="3DCE67B5"/>
    <w:rsid w:val="3F015315"/>
    <w:rsid w:val="3FA0E88B"/>
    <w:rsid w:val="407871DC"/>
    <w:rsid w:val="4134CC61"/>
    <w:rsid w:val="44D59DF7"/>
    <w:rsid w:val="4520AE3C"/>
    <w:rsid w:val="45D6E098"/>
    <w:rsid w:val="46B1816F"/>
    <w:rsid w:val="47DAE24C"/>
    <w:rsid w:val="484F0E7A"/>
    <w:rsid w:val="4873EED1"/>
    <w:rsid w:val="48F07DF5"/>
    <w:rsid w:val="4B262873"/>
    <w:rsid w:val="4BE39F98"/>
    <w:rsid w:val="4ED17CB3"/>
    <w:rsid w:val="50F7AE4D"/>
    <w:rsid w:val="517C419A"/>
    <w:rsid w:val="51A020A9"/>
    <w:rsid w:val="54AA646B"/>
    <w:rsid w:val="5A3B44E4"/>
    <w:rsid w:val="5ADC9662"/>
    <w:rsid w:val="5AF4C598"/>
    <w:rsid w:val="5BC17DBD"/>
    <w:rsid w:val="5C4A3A51"/>
    <w:rsid w:val="5D75DB18"/>
    <w:rsid w:val="60058706"/>
    <w:rsid w:val="60C029C4"/>
    <w:rsid w:val="64070D1F"/>
    <w:rsid w:val="64D7B528"/>
    <w:rsid w:val="67F4E848"/>
    <w:rsid w:val="6809946E"/>
    <w:rsid w:val="688419AB"/>
    <w:rsid w:val="6907DEBF"/>
    <w:rsid w:val="6BC9E614"/>
    <w:rsid w:val="6DD391B0"/>
    <w:rsid w:val="6EDCFA91"/>
    <w:rsid w:val="72AB38BF"/>
    <w:rsid w:val="72D3CD84"/>
    <w:rsid w:val="75F183DF"/>
    <w:rsid w:val="783F402E"/>
    <w:rsid w:val="789B6C65"/>
    <w:rsid w:val="799D4301"/>
    <w:rsid w:val="7AC6D0DA"/>
    <w:rsid w:val="7C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0DA24F"/>
  <w15:docId w15:val="{52089460-E9E4-4072-9EE6-4948D5D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E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7B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21"/>
  </w:style>
  <w:style w:type="character" w:styleId="PageNumber">
    <w:name w:val="page number"/>
    <w:basedOn w:val="DefaultParagraphFont"/>
    <w:uiPriority w:val="99"/>
    <w:semiHidden/>
    <w:unhideWhenUsed/>
    <w:rsid w:val="006F7B21"/>
  </w:style>
  <w:style w:type="character" w:styleId="CommentReference">
    <w:name w:val="annotation reference"/>
    <w:basedOn w:val="DefaultParagraphFont"/>
    <w:uiPriority w:val="99"/>
    <w:semiHidden/>
    <w:unhideWhenUsed/>
    <w:rsid w:val="00CC25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5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5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CE"/>
  </w:style>
  <w:style w:type="table" w:styleId="TableGrid">
    <w:name w:val="Table Grid"/>
    <w:basedOn w:val="TableNormal"/>
    <w:uiPriority w:val="59"/>
    <w:rsid w:val="0034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0C2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AC3575CEF546BB83743FB2E4B42D" ma:contentTypeVersion="12" ma:contentTypeDescription="Create a new document." ma:contentTypeScope="" ma:versionID="0a4da6e6c939c6265636144c04403593">
  <xsd:schema xmlns:xsd="http://www.w3.org/2001/XMLSchema" xmlns:xs="http://www.w3.org/2001/XMLSchema" xmlns:p="http://schemas.microsoft.com/office/2006/metadata/properties" xmlns:ns3="1b7b853a-0634-4de2-a9e8-9b3e4934bf9e" xmlns:ns4="572e0708-ff88-4fb5-8530-ab17e4708213" targetNamespace="http://schemas.microsoft.com/office/2006/metadata/properties" ma:root="true" ma:fieldsID="08b50a9f8f918c5388879b8b8edd865d" ns3:_="" ns4:_="">
    <xsd:import namespace="1b7b853a-0634-4de2-a9e8-9b3e4934bf9e"/>
    <xsd:import namespace="572e0708-ff88-4fb5-8530-ab17e470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853a-0634-4de2-a9e8-9b3e4934b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e0708-ff88-4fb5-8530-ab17e470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C6D47-AA3D-410D-BD78-431ACE758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b853a-0634-4de2-a9e8-9b3e4934bf9e"/>
    <ds:schemaRef ds:uri="572e0708-ff88-4fb5-8530-ab17e470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A6D60-F866-4073-9A5E-752002058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63E54-8F5C-441D-9568-29449E1FE05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72e0708-ff88-4fb5-8530-ab17e4708213"/>
    <ds:schemaRef ds:uri="http://purl.org/dc/dcmitype/"/>
    <ds:schemaRef ds:uri="http://purl.org/dc/terms/"/>
    <ds:schemaRef ds:uri="http://schemas.microsoft.com/office/infopath/2007/PartnerControls"/>
    <ds:schemaRef ds:uri="1b7b853a-0634-4de2-a9e8-9b3e4934bf9e"/>
  </ds:schemaRefs>
</ds:datastoreItem>
</file>

<file path=customXml/itemProps4.xml><?xml version="1.0" encoding="utf-8"?>
<ds:datastoreItem xmlns:ds="http://schemas.openxmlformats.org/officeDocument/2006/customXml" ds:itemID="{411098DA-82AA-4785-BAE0-27E8319D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Company>UCSF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Sabbadini, Marta</dc:creator>
  <cp:lastModifiedBy>Knowles, Susan</cp:lastModifiedBy>
  <cp:revision>2</cp:revision>
  <cp:lastPrinted>2017-02-15T00:41:00Z</cp:lastPrinted>
  <dcterms:created xsi:type="dcterms:W3CDTF">2020-12-10T16:53:00Z</dcterms:created>
  <dcterms:modified xsi:type="dcterms:W3CDTF">2020-12-10T16:53:00Z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0x010100DB48AC3575CEF546BB83743FB2E4B42D</vt:lpwstr>
  </property>
</Properties>
</file>